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2023年顺德区促进知识产权发展专项资金</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项目第三季度实施情况公告</w:t>
      </w:r>
    </w:p>
    <w:p>
      <w:pPr>
        <w:pStyle w:val="2"/>
        <w:rPr>
          <w:rFonts w:hint="eastAsia"/>
          <w:lang w:val="en-US" w:eastAsia="zh-CN"/>
        </w:rPr>
      </w:pPr>
    </w:p>
    <w:p>
      <w:pPr>
        <w:spacing w:line="560" w:lineRule="exact"/>
        <w:ind w:firstLine="640" w:firstLineChars="200"/>
        <w:rPr>
          <w:rFonts w:hint="eastAsia"/>
          <w:sz w:val="32"/>
          <w:szCs w:val="32"/>
          <w:lang w:val="en-US" w:eastAsia="zh-CN"/>
        </w:rPr>
      </w:pPr>
      <w:r>
        <w:rPr>
          <w:rFonts w:hint="eastAsia" w:ascii="Times New Roman" w:hAnsi="Times New Roman" w:eastAsia="仿宋" w:cs="Times New Roman"/>
          <w:sz w:val="32"/>
          <w:szCs w:val="32"/>
        </w:rPr>
        <w:t>根据《关于做好2023年参与式预算项目执行和监督工作的通知》文件精神，区市场监管局积极做好区级专项资金参与式预算“促进知识产权发展专项资金项目”的信息公开工作，现将该项目</w:t>
      </w:r>
      <w:r>
        <w:rPr>
          <w:rFonts w:hint="eastAsia" w:ascii="Times New Roman" w:hAnsi="Times New Roman" w:eastAsia="仿宋" w:cs="Times New Roman"/>
          <w:sz w:val="32"/>
          <w:szCs w:val="32"/>
          <w:lang w:val="en-US" w:eastAsia="zh-CN"/>
        </w:rPr>
        <w:t>2023</w:t>
      </w:r>
      <w:r>
        <w:rPr>
          <w:rFonts w:hint="eastAsia" w:ascii="Times New Roman" w:hAnsi="Times New Roman" w:eastAsia="仿宋" w:cs="Times New Roman"/>
          <w:sz w:val="32"/>
          <w:szCs w:val="32"/>
        </w:rPr>
        <w:t>年</w:t>
      </w:r>
      <w:r>
        <w:rPr>
          <w:rFonts w:hint="eastAsia" w:ascii="Times New Roman" w:hAnsi="Times New Roman" w:eastAsia="仿宋" w:cs="Times New Roman"/>
          <w:sz w:val="32"/>
          <w:szCs w:val="32"/>
          <w:lang w:val="en-US" w:eastAsia="zh-CN"/>
        </w:rPr>
        <w:t>第三季度</w:t>
      </w:r>
      <w:r>
        <w:rPr>
          <w:rFonts w:hint="eastAsia" w:ascii="Times New Roman" w:hAnsi="Times New Roman" w:eastAsia="仿宋" w:cs="Times New Roman"/>
          <w:sz w:val="32"/>
          <w:szCs w:val="32"/>
        </w:rPr>
        <w:t>执行情况报告如下：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一、项目概况</w:t>
      </w:r>
    </w:p>
    <w:p>
      <w:pPr>
        <w:pStyle w:val="2"/>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 xml:space="preserve">为深入贯彻落实国家知识产权战略，加快推进强县工程建设，优化知识产权供给，促进顺德区知识产权工作全面、协调、可持续发展，2022年我局修订出台了《佛山市顺德区促进知识产权高质量发展扶持办法》（顺市监〔2022〕63号），采用无偿资助等方式支持我区的知识产权创造、运用、保护、管理和服务工作，以及政府部门确定的支持知识产权事业发展的其他重点工作。每一年度内相关单位申请的资金资助分配根据区人大批复的预算额度安排实施，政策中涉及的知识产权扶持项目共15项： </w:t>
      </w:r>
    </w:p>
    <w:p>
      <w:pPr>
        <w:pStyle w:val="2"/>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1、国家和省知识产权优势示范企业资助；</w:t>
      </w:r>
    </w:p>
    <w:p>
      <w:pPr>
        <w:pStyle w:val="2"/>
        <w:ind w:left="638" w:leftChars="304" w:firstLine="0" w:firstLineChars="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2、国家和省专利奖资助；                                                                    3、粤港澳大湾区高价值专利培育布局大赛资助；</w:t>
      </w:r>
    </w:p>
    <w:p>
      <w:pPr>
        <w:pStyle w:val="2"/>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4、驰名商标资助；</w:t>
      </w:r>
    </w:p>
    <w:p>
      <w:pPr>
        <w:pStyle w:val="2"/>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5、地理标志证明商标与地理标志保护产品资助；</w:t>
      </w:r>
    </w:p>
    <w:p>
      <w:pPr>
        <w:pStyle w:val="2"/>
        <w:ind w:left="638" w:leftChars="304" w:firstLine="0" w:firstLineChars="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6、马德里国际商标注册资助；                                                                   7、欧盟知识产权局、非洲知识产权组织或非洲地区工业产权组织资助；                                                                     8、单一国注册资助；</w:t>
      </w:r>
    </w:p>
    <w:p>
      <w:pPr>
        <w:pStyle w:val="2"/>
        <w:ind w:left="638" w:leftChars="304" w:firstLine="0" w:firstLineChars="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9、知识产权质押融资补贴；                                                                  10、知识产权证券化资助；</w:t>
      </w:r>
    </w:p>
    <w:p>
      <w:pPr>
        <w:pStyle w:val="2"/>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11、入驻顺德知识产权大厦的知识产权服务机构资助；</w:t>
      </w:r>
    </w:p>
    <w:p>
      <w:pPr>
        <w:pStyle w:val="2"/>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12、知识产权专业人才队伍建设资助；</w:t>
      </w:r>
    </w:p>
    <w:p>
      <w:pPr>
        <w:pStyle w:val="2"/>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13、在外国（地区）提起侵权诉讼资助；</w:t>
      </w:r>
    </w:p>
    <w:p>
      <w:pPr>
        <w:pStyle w:val="2"/>
        <w:ind w:left="638" w:leftChars="304" w:firstLine="0" w:firstLineChars="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14、在外国（地区）积极应对侵权诉讼资助；                                                      15、知识产权（专利）联盟资助。</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CN"/>
        </w:rPr>
        <w:t>2023年</w:t>
      </w:r>
      <w:r>
        <w:rPr>
          <w:rFonts w:hint="eastAsia" w:ascii="黑体" w:hAnsi="黑体" w:eastAsia="黑体" w:cs="黑体"/>
          <w:sz w:val="32"/>
          <w:szCs w:val="32"/>
        </w:rPr>
        <w:t>项目推进情况</w:t>
      </w:r>
    </w:p>
    <w:p>
      <w:pPr>
        <w:numPr>
          <w:ilvl w:val="0"/>
          <w:numId w:val="0"/>
        </w:numPr>
        <w:spacing w:line="560" w:lineRule="exact"/>
        <w:ind w:firstLine="321" w:firstLineChars="100"/>
        <w:rPr>
          <w:rFonts w:hint="eastAsia" w:ascii="Times New Roman" w:hAnsi="Times New Roman" w:eastAsia="仿宋" w:cs="Times New Roman"/>
          <w:kern w:val="2"/>
          <w:sz w:val="32"/>
          <w:szCs w:val="32"/>
          <w:lang w:val="en-US" w:eastAsia="zh-CN" w:bidi="ar-SA"/>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w:t>
      </w:r>
      <w:r>
        <w:rPr>
          <w:rFonts w:hint="eastAsia" w:ascii="楷体" w:hAnsi="楷体" w:eastAsia="楷体" w:cs="楷体"/>
          <w:b/>
          <w:bCs/>
          <w:sz w:val="32"/>
          <w:szCs w:val="32"/>
        </w:rPr>
        <w:t>项目资金调整情况</w:t>
      </w:r>
    </w:p>
    <w:p>
      <w:pPr>
        <w:spacing w:line="560" w:lineRule="exact"/>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根据《关于批复</w:t>
      </w:r>
      <w:r>
        <w:rPr>
          <w:rFonts w:hint="eastAsia" w:ascii="Times New Roman" w:hAnsi="Times New Roman" w:eastAsia="仿宋" w:cs="Times New Roman"/>
          <w:sz w:val="32"/>
          <w:szCs w:val="32"/>
          <w:lang w:val="en-US" w:eastAsia="zh-CN"/>
        </w:rPr>
        <w:t>2023</w:t>
      </w:r>
      <w:r>
        <w:rPr>
          <w:rFonts w:hint="eastAsia" w:ascii="Times New Roman" w:hAnsi="Times New Roman" w:eastAsia="仿宋" w:cs="Times New Roman"/>
          <w:sz w:val="32"/>
          <w:szCs w:val="32"/>
        </w:rPr>
        <w:t>年财政预算的通知》（顺财〔</w:t>
      </w:r>
      <w:r>
        <w:rPr>
          <w:rFonts w:hint="eastAsia" w:ascii="Times New Roman" w:hAnsi="Times New Roman" w:eastAsia="仿宋" w:cs="Times New Roman"/>
          <w:sz w:val="32"/>
          <w:szCs w:val="32"/>
          <w:lang w:val="en-US" w:eastAsia="zh-CN"/>
        </w:rPr>
        <w:t>2023</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40</w:t>
      </w:r>
      <w:r>
        <w:rPr>
          <w:rFonts w:hint="eastAsia" w:ascii="Times New Roman" w:hAnsi="Times New Roman" w:eastAsia="仿宋" w:cs="Times New Roman"/>
          <w:sz w:val="32"/>
          <w:szCs w:val="32"/>
        </w:rPr>
        <w:t>号），区财政局批复我局“促进知识产权发展专项资金</w:t>
      </w:r>
      <w:r>
        <w:rPr>
          <w:rFonts w:hint="eastAsia" w:ascii="Times New Roman" w:hAnsi="Times New Roman" w:eastAsia="仿宋" w:cs="Times New Roman"/>
          <w:sz w:val="32"/>
          <w:szCs w:val="32"/>
          <w:lang w:val="en-US" w:eastAsia="zh-CN"/>
        </w:rPr>
        <w:t>项目</w:t>
      </w:r>
      <w:r>
        <w:rPr>
          <w:rFonts w:hint="eastAsia" w:ascii="Times New Roman" w:hAnsi="Times New Roman" w:eastAsia="仿宋" w:cs="Times New Roman"/>
          <w:sz w:val="32"/>
          <w:szCs w:val="32"/>
        </w:rPr>
        <w:t>”经费为</w:t>
      </w:r>
      <w:r>
        <w:rPr>
          <w:rFonts w:hint="eastAsia" w:ascii="Times New Roman" w:hAnsi="Times New Roman" w:eastAsia="仿宋" w:cs="Times New Roman"/>
          <w:sz w:val="32"/>
          <w:szCs w:val="32"/>
          <w:lang w:val="en-US" w:eastAsia="zh-CN"/>
        </w:rPr>
        <w:t>1740</w:t>
      </w:r>
      <w:r>
        <w:rPr>
          <w:rFonts w:hint="eastAsia" w:ascii="Times New Roman" w:hAnsi="Times New Roman" w:eastAsia="仿宋" w:cs="Times New Roman"/>
          <w:sz w:val="32"/>
          <w:szCs w:val="32"/>
        </w:rPr>
        <w:t>万元。为</w:t>
      </w:r>
      <w:r>
        <w:rPr>
          <w:rFonts w:hint="eastAsia" w:ascii="Times New Roman" w:hAnsi="Times New Roman" w:eastAsia="仿宋" w:cs="Times New Roman"/>
          <w:sz w:val="32"/>
          <w:szCs w:val="32"/>
          <w:lang w:val="en-US" w:eastAsia="zh-CN"/>
        </w:rPr>
        <w:t>进一步优</w:t>
      </w:r>
      <w:r>
        <w:rPr>
          <w:rFonts w:hint="eastAsia" w:ascii="Times New Roman" w:hAnsi="Times New Roman" w:eastAsia="仿宋" w:cs="Times New Roman"/>
          <w:sz w:val="32"/>
          <w:szCs w:val="32"/>
        </w:rPr>
        <w:t>化</w:t>
      </w:r>
      <w:r>
        <w:rPr>
          <w:rFonts w:hint="eastAsia" w:ascii="Times New Roman" w:hAnsi="Times New Roman" w:eastAsia="仿宋" w:cs="Times New Roman"/>
          <w:sz w:val="32"/>
          <w:szCs w:val="32"/>
          <w:lang w:val="en-US" w:eastAsia="zh-CN"/>
        </w:rPr>
        <w:t>财政收</w:t>
      </w:r>
      <w:r>
        <w:rPr>
          <w:rFonts w:hint="eastAsia" w:ascii="Times New Roman" w:hAnsi="Times New Roman" w:eastAsia="仿宋" w:cs="Times New Roman"/>
          <w:sz w:val="32"/>
          <w:szCs w:val="32"/>
        </w:rPr>
        <w:t>支</w:t>
      </w:r>
      <w:r>
        <w:rPr>
          <w:rFonts w:hint="eastAsia" w:ascii="Times New Roman" w:hAnsi="Times New Roman" w:eastAsia="仿宋" w:cs="Times New Roman"/>
          <w:sz w:val="32"/>
          <w:szCs w:val="32"/>
          <w:lang w:val="en-US" w:eastAsia="zh-CN"/>
        </w:rPr>
        <w:t>管理</w:t>
      </w:r>
      <w:r>
        <w:rPr>
          <w:rFonts w:hint="eastAsia"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rPr>
        <w:t>年“促进知识产权发展专项资金</w:t>
      </w:r>
      <w:r>
        <w:rPr>
          <w:rFonts w:hint="eastAsia" w:ascii="Times New Roman" w:hAnsi="Times New Roman" w:eastAsia="仿宋" w:cs="Times New Roman"/>
          <w:sz w:val="32"/>
          <w:szCs w:val="32"/>
          <w:lang w:val="en-US" w:eastAsia="zh-CN"/>
        </w:rPr>
        <w:t>项目</w:t>
      </w:r>
      <w:r>
        <w:rPr>
          <w:rFonts w:hint="eastAsia" w:ascii="Times New Roman" w:hAnsi="Times New Roman" w:eastAsia="仿宋" w:cs="Times New Roman"/>
          <w:sz w:val="32"/>
          <w:szCs w:val="32"/>
        </w:rPr>
        <w:t>”资金从</w:t>
      </w:r>
      <w:r>
        <w:rPr>
          <w:rFonts w:hint="eastAsia" w:ascii="Times New Roman" w:hAnsi="Times New Roman" w:eastAsia="仿宋" w:cs="Times New Roman"/>
          <w:sz w:val="32"/>
          <w:szCs w:val="32"/>
          <w:lang w:val="en-US" w:eastAsia="zh-CN"/>
        </w:rPr>
        <w:t>1740</w:t>
      </w:r>
      <w:r>
        <w:rPr>
          <w:rFonts w:hint="eastAsia" w:ascii="Times New Roman" w:hAnsi="Times New Roman" w:eastAsia="仿宋" w:cs="Times New Roman"/>
          <w:sz w:val="32"/>
          <w:szCs w:val="32"/>
        </w:rPr>
        <w:t>万元压缩为</w:t>
      </w:r>
      <w:r>
        <w:rPr>
          <w:rFonts w:hint="eastAsia" w:ascii="Times New Roman" w:hAnsi="Times New Roman" w:eastAsia="仿宋" w:cs="Times New Roman"/>
          <w:sz w:val="32"/>
          <w:szCs w:val="32"/>
          <w:lang w:val="en-US" w:eastAsia="zh-CN"/>
        </w:rPr>
        <w:t>1560</w:t>
      </w:r>
      <w:r>
        <w:rPr>
          <w:rFonts w:hint="eastAsia" w:ascii="Times New Roman" w:hAnsi="Times New Roman" w:eastAsia="仿宋" w:cs="Times New Roman"/>
          <w:sz w:val="32"/>
          <w:szCs w:val="32"/>
        </w:rPr>
        <w:t>万元。</w:t>
      </w:r>
    </w:p>
    <w:p>
      <w:pPr>
        <w:numPr>
          <w:ilvl w:val="0"/>
          <w:numId w:val="1"/>
        </w:numPr>
        <w:spacing w:line="560" w:lineRule="exact"/>
        <w:ind w:left="420" w:leftChars="200"/>
        <w:rPr>
          <w:rFonts w:hint="eastAsia" w:ascii="楷体" w:hAnsi="楷体" w:eastAsia="楷体" w:cs="楷体"/>
          <w:b/>
          <w:bCs/>
          <w:sz w:val="32"/>
          <w:szCs w:val="32"/>
        </w:rPr>
      </w:pPr>
      <w:r>
        <w:rPr>
          <w:rFonts w:hint="eastAsia" w:ascii="楷体" w:hAnsi="楷体" w:eastAsia="楷体" w:cs="楷体"/>
          <w:b/>
          <w:bCs/>
          <w:sz w:val="32"/>
          <w:szCs w:val="32"/>
        </w:rPr>
        <w:t>项目实施情况</w:t>
      </w:r>
    </w:p>
    <w:p>
      <w:pPr>
        <w:ind w:firstLine="420" w:firstLineChars="200"/>
        <w:rPr>
          <w:rFonts w:hint="eastAsia"/>
          <w:sz w:val="32"/>
          <w:szCs w:val="32"/>
          <w:lang w:val="en-US" w:eastAsia="zh-CN"/>
        </w:rPr>
      </w:pPr>
      <w:r>
        <w:rPr>
          <w:rFonts w:hint="eastAsia"/>
          <w:lang w:val="en-US" w:eastAsia="zh-CN"/>
        </w:rPr>
        <w:t xml:space="preserve">   </w:t>
      </w:r>
      <w:r>
        <w:rPr>
          <w:rFonts w:hint="eastAsia" w:ascii="Times New Roman" w:hAnsi="Times New Roman" w:eastAsia="仿宋" w:cs="Times New Roman"/>
          <w:kern w:val="2"/>
          <w:sz w:val="32"/>
          <w:szCs w:val="32"/>
          <w:lang w:val="en-US" w:eastAsia="zh-CN" w:bidi="ar-SA"/>
        </w:rPr>
        <w:t>为进一步优化政策扶持结构，提高知识产权发展专项资金使用效率，做好2023年度顺德区促进知识产权发展专项资金的申报、审核、发放工作，</w:t>
      </w:r>
      <w:r>
        <w:rPr>
          <w:rFonts w:hint="eastAsia" w:ascii="Times New Roman" w:hAnsi="Times New Roman" w:eastAsia="仿宋" w:cs="Times New Roman"/>
          <w:sz w:val="32"/>
          <w:szCs w:val="32"/>
          <w:lang w:val="en-US" w:eastAsia="zh-CN"/>
        </w:rPr>
        <w:t>区局制定了《2023年度顺德区促进知识产权发展专项资金申报工作实施方案》，方</w:t>
      </w:r>
      <w:r>
        <w:rPr>
          <w:rFonts w:hint="eastAsia" w:ascii="Times New Roman" w:hAnsi="Times New Roman" w:eastAsia="仿宋" w:cs="Times New Roman"/>
          <w:kern w:val="2"/>
          <w:sz w:val="32"/>
          <w:szCs w:val="32"/>
          <w:lang w:val="en-US" w:eastAsia="zh-CN" w:bidi="ar-SA"/>
        </w:rPr>
        <w:t>案遵循公开、公平、公正的原则，要求严格按照扶持办法以及顺德区财务制度的有关规定执行，确保扶持条件和扶持标准明确、申报流程清晰完善、资金审核发放规范及时。</w:t>
      </w:r>
    </w:p>
    <w:p>
      <w:pPr>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6月15日，</w:t>
      </w:r>
      <w:r>
        <w:rPr>
          <w:rFonts w:hint="eastAsia" w:ascii="Times New Roman" w:hAnsi="Times New Roman" w:eastAsia="仿宋" w:cs="Times New Roman"/>
          <w:sz w:val="32"/>
          <w:szCs w:val="32"/>
        </w:rPr>
        <w:t>区市场监管局</w:t>
      </w:r>
      <w:r>
        <w:rPr>
          <w:rFonts w:hint="eastAsia" w:ascii="Times New Roman" w:hAnsi="Times New Roman" w:eastAsia="仿宋" w:cs="Times New Roman"/>
          <w:kern w:val="2"/>
          <w:sz w:val="32"/>
          <w:szCs w:val="32"/>
          <w:lang w:val="en-US" w:eastAsia="zh-CN" w:bidi="ar-SA"/>
        </w:rPr>
        <w:t>开展了“2023年度顺德区促进知识产权发展专项资金（第一批）”申报工作，截止申报时间为2023年7月5日。项目通过“佛山扶持通”进行网上申报，申报分8个专题：</w:t>
      </w:r>
    </w:p>
    <w:p>
      <w:pPr>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1、顺德区知识产权强企工程资助(知识产权示范优势企业、专利奖、湾高赛)</w:t>
      </w:r>
    </w:p>
    <w:p>
      <w:pPr>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2、顺德区知识产权强企工程资助（驰名商标、地理标志证明（集体）商标、地理标志保护产品）</w:t>
      </w:r>
    </w:p>
    <w:p>
      <w:pPr>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3、顺德区知识产权海外布局资助（国际注册商标）</w:t>
      </w:r>
    </w:p>
    <w:p>
      <w:pPr>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4、顺德区知识产权运用资助（知识产权质押融资）</w:t>
      </w:r>
    </w:p>
    <w:p>
      <w:pPr>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5、顺德区知识产权高水平服务资助（知识产权代理服务机构租金补贴）</w:t>
      </w:r>
    </w:p>
    <w:p>
      <w:pPr>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6、顺德区知识产权维权保护资助(在外国[地区]提起侵权诉讼)</w:t>
      </w:r>
    </w:p>
    <w:p>
      <w:pPr>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7、顺德区知识产权维权保护资助(在外国[地区]积极应对侵权诉讼)</w:t>
      </w:r>
    </w:p>
    <w:p>
      <w:pPr>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8、顺德区知识产权维权保护资助（知识产权[专利]联盟）</w:t>
      </w:r>
    </w:p>
    <w:p>
      <w:pPr>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申报结束后，我局组成审核小组，受理申报材料，并对申报材料是否齐全、是否符合要求进行审核，初步确定符合扶持条件的企业和个人名单。经统计，涉及132家企业，申报项目356项，拟资助1451.4998万元。</w:t>
      </w:r>
    </w:p>
    <w:p>
      <w:pPr>
        <w:pStyle w:val="2"/>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按照资金申报工作计划，我局于7月25日发出《佛山市顺德区市场监督管理局关于公示2023年度顺德区促进知识产权发展专项资金项目（第一批）拟扶持名单的通知》，对符合申报条件的拟扶持名单及金额予以公示，从2023年7月26日至2023年8月3日止，共7个工作日，期间未收到任何单位或个人的异议。</w:t>
      </w:r>
    </w:p>
    <w:p>
      <w:pPr>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截至8月底，</w:t>
      </w:r>
      <w:r>
        <w:rPr>
          <w:rFonts w:hint="eastAsia" w:ascii="Times New Roman" w:hAnsi="Times New Roman" w:eastAsia="仿宋" w:cs="Times New Roman"/>
          <w:sz w:val="32"/>
          <w:szCs w:val="32"/>
          <w:highlight w:val="none"/>
          <w:lang w:val="en-US" w:eastAsia="zh-CN"/>
        </w:rPr>
        <w:t>2023年度顺德区促进知识产权发展专项资金项目（第一批）资金</w:t>
      </w:r>
      <w:r>
        <w:rPr>
          <w:rFonts w:hint="eastAsia" w:ascii="Times New Roman" w:hAnsi="Times New Roman" w:eastAsia="仿宋" w:cs="Times New Roman"/>
          <w:kern w:val="2"/>
          <w:sz w:val="32"/>
          <w:szCs w:val="32"/>
          <w:lang w:val="en-US" w:eastAsia="zh-CN" w:bidi="ar-SA"/>
        </w:rPr>
        <w:t>拨付工作已完成，涉及132家企业，项目356项，拨付1451.4998万元。</w:t>
      </w:r>
    </w:p>
    <w:p>
      <w:pPr>
        <w:numPr>
          <w:ilvl w:val="0"/>
          <w:numId w:val="0"/>
        </w:numPr>
        <w:ind w:firstLine="640" w:firstLineChars="200"/>
        <w:rPr>
          <w:rFonts w:ascii="黑体" w:hAnsi="黑体" w:eastAsia="黑体" w:cs="黑体"/>
          <w:sz w:val="32"/>
          <w:szCs w:val="32"/>
        </w:rPr>
      </w:pPr>
      <w:r>
        <w:rPr>
          <w:rFonts w:hint="eastAsia" w:ascii="黑体" w:hAnsi="黑体" w:eastAsia="黑体" w:cs="黑体"/>
          <w:kern w:val="2"/>
          <w:sz w:val="32"/>
          <w:szCs w:val="32"/>
          <w:lang w:val="en-US" w:eastAsia="zh-CN" w:bidi="ar-SA"/>
        </w:rPr>
        <w:t>三、</w:t>
      </w:r>
      <w:r>
        <w:rPr>
          <w:rFonts w:hint="eastAsia" w:ascii="黑体" w:hAnsi="黑体" w:eastAsia="黑体" w:cs="黑体"/>
          <w:sz w:val="32"/>
          <w:szCs w:val="32"/>
          <w:lang w:eastAsia="zh-CN"/>
        </w:rPr>
        <w:t>下一阶段</w:t>
      </w:r>
      <w:r>
        <w:rPr>
          <w:rFonts w:hint="eastAsia" w:ascii="黑体" w:hAnsi="黑体" w:eastAsia="黑体" w:cs="黑体"/>
          <w:sz w:val="32"/>
          <w:szCs w:val="32"/>
        </w:rPr>
        <w:t>工作安排</w:t>
      </w:r>
    </w:p>
    <w:p>
      <w:pPr>
        <w:ind w:firstLine="640"/>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根据工作安排，下阶段我局一是将</w:t>
      </w:r>
      <w:r>
        <w:rPr>
          <w:rFonts w:hint="eastAsia" w:ascii="Times New Roman" w:hAnsi="Times New Roman" w:eastAsia="仿宋" w:cs="Times New Roman"/>
          <w:b w:val="0"/>
          <w:bCs w:val="0"/>
          <w:kern w:val="2"/>
          <w:sz w:val="32"/>
          <w:szCs w:val="32"/>
          <w:lang w:val="en-US" w:eastAsia="zh-CN" w:bidi="ar-SA"/>
        </w:rPr>
        <w:t>启动</w:t>
      </w:r>
      <w:r>
        <w:rPr>
          <w:rFonts w:hint="eastAsia" w:ascii="Times New Roman" w:hAnsi="Times New Roman" w:eastAsia="仿宋" w:cs="Times New Roman"/>
          <w:kern w:val="2"/>
          <w:sz w:val="32"/>
          <w:szCs w:val="32"/>
          <w:lang w:val="en-US" w:eastAsia="zh-CN" w:bidi="ar-SA"/>
        </w:rPr>
        <w:t>“2023年度顺德区促进知识产权发展专项资金（第二批）”申报工作；</w:t>
      </w:r>
      <w:r>
        <w:rPr>
          <w:rFonts w:hint="eastAsia" w:ascii="Times New Roman" w:hAnsi="Times New Roman" w:eastAsia="仿宋" w:cs="Times New Roman"/>
          <w:sz w:val="32"/>
          <w:szCs w:val="32"/>
          <w:highlight w:val="none"/>
          <w:lang w:val="en-US" w:eastAsia="zh-CN"/>
        </w:rPr>
        <w:t>二是继续实施知识产权强区战略，深入企业开展服务，支持重点产业做好高价值专利布局，支持关键领域自主知识产权创造和储备，打造一批创新质量高、运用效益好、示范效应强的知识产权项目，推动区域经济高质量发展。</w:t>
      </w:r>
    </w:p>
    <w:p>
      <w:pPr>
        <w:ind w:firstLine="640" w:firstLineChars="200"/>
        <w:rPr>
          <w:rStyle w:val="10"/>
          <w:rFonts w:hint="eastAsia"/>
          <w:kern w:val="2"/>
          <w:lang w:val="en-US" w:eastAsia="zh-CN" w:bidi="ar-SA"/>
        </w:rPr>
      </w:pPr>
    </w:p>
    <w:p>
      <w:pPr>
        <w:tabs>
          <w:tab w:val="left" w:pos="395"/>
        </w:tabs>
        <w:ind w:firstLine="640" w:firstLineChars="200"/>
        <w:jc w:val="both"/>
        <w:rPr>
          <w:rStyle w:val="10"/>
          <w:rFonts w:hint="eastAsia" w:ascii="仿宋_GB2312" w:hAnsi="仿宋_GB2312" w:eastAsia="仿宋_GB2312" w:cs="仿宋_GB2312"/>
          <w:lang w:val="en-US" w:eastAsia="zh-CN"/>
        </w:rPr>
      </w:pPr>
      <w:bookmarkStart w:id="0" w:name="_GoBack"/>
      <w:bookmarkEnd w:id="0"/>
    </w:p>
    <w:p>
      <w:pPr>
        <w:tabs>
          <w:tab w:val="left" w:pos="395"/>
        </w:tabs>
        <w:ind w:firstLine="640" w:firstLineChars="200"/>
        <w:jc w:val="both"/>
        <w:rPr>
          <w:rStyle w:val="10"/>
          <w:rFonts w:hint="eastAsia" w:ascii="仿宋_GB2312" w:hAnsi="仿宋_GB2312" w:eastAsia="仿宋_GB2312" w:cs="仿宋_GB2312"/>
          <w:lang w:val="en-US" w:eastAsia="zh-CN"/>
        </w:rPr>
      </w:pPr>
      <w:r>
        <w:rPr>
          <w:rStyle w:val="10"/>
          <w:rFonts w:hint="eastAsia" w:ascii="仿宋_GB2312" w:hAnsi="仿宋_GB2312" w:eastAsia="仿宋_GB2312" w:cs="仿宋_GB2312"/>
          <w:lang w:val="en-US" w:eastAsia="zh-CN"/>
        </w:rPr>
        <w:t xml:space="preserve">                           顺德区市场监督管理局</w:t>
      </w:r>
    </w:p>
    <w:p>
      <w:pPr>
        <w:ind w:firstLine="5440" w:firstLineChars="17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2023年10月18日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BF7E8F"/>
    <w:multiLevelType w:val="singleLevel"/>
    <w:tmpl w:val="64BF7E8F"/>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EB4BF8"/>
    <w:rsid w:val="0088364B"/>
    <w:rsid w:val="01BA59AD"/>
    <w:rsid w:val="02743EDD"/>
    <w:rsid w:val="02B32C24"/>
    <w:rsid w:val="02FD1CE4"/>
    <w:rsid w:val="0338651D"/>
    <w:rsid w:val="03C022AD"/>
    <w:rsid w:val="04AD185C"/>
    <w:rsid w:val="0540486A"/>
    <w:rsid w:val="06A269E2"/>
    <w:rsid w:val="06BF1E4D"/>
    <w:rsid w:val="088A21FB"/>
    <w:rsid w:val="08E319E7"/>
    <w:rsid w:val="08F72B4F"/>
    <w:rsid w:val="0A440AA5"/>
    <w:rsid w:val="0A4C1B97"/>
    <w:rsid w:val="0D707337"/>
    <w:rsid w:val="12DC5B93"/>
    <w:rsid w:val="13AC77A2"/>
    <w:rsid w:val="16B7074E"/>
    <w:rsid w:val="17A12290"/>
    <w:rsid w:val="17FA260C"/>
    <w:rsid w:val="18945FFE"/>
    <w:rsid w:val="1B027C1C"/>
    <w:rsid w:val="1F8E709E"/>
    <w:rsid w:val="220E4B65"/>
    <w:rsid w:val="22D9780E"/>
    <w:rsid w:val="24E26E8C"/>
    <w:rsid w:val="26C8725B"/>
    <w:rsid w:val="287449F4"/>
    <w:rsid w:val="2929745B"/>
    <w:rsid w:val="2B6862F7"/>
    <w:rsid w:val="2CA85940"/>
    <w:rsid w:val="2DA61686"/>
    <w:rsid w:val="2E790BB3"/>
    <w:rsid w:val="2EE823A1"/>
    <w:rsid w:val="2F9F7593"/>
    <w:rsid w:val="304D7719"/>
    <w:rsid w:val="313E5E41"/>
    <w:rsid w:val="32C15F6E"/>
    <w:rsid w:val="335C50F3"/>
    <w:rsid w:val="347F1E9C"/>
    <w:rsid w:val="34AB14E4"/>
    <w:rsid w:val="36410E0D"/>
    <w:rsid w:val="37E37D09"/>
    <w:rsid w:val="388E37B6"/>
    <w:rsid w:val="38F5402D"/>
    <w:rsid w:val="3BFC48C6"/>
    <w:rsid w:val="3DD4780A"/>
    <w:rsid w:val="3EF401DD"/>
    <w:rsid w:val="3F807D52"/>
    <w:rsid w:val="42EB3F62"/>
    <w:rsid w:val="44491ECE"/>
    <w:rsid w:val="445D19B1"/>
    <w:rsid w:val="45014560"/>
    <w:rsid w:val="459736B6"/>
    <w:rsid w:val="46194E82"/>
    <w:rsid w:val="478A22FB"/>
    <w:rsid w:val="49204FC7"/>
    <w:rsid w:val="49817ADA"/>
    <w:rsid w:val="4A3E4416"/>
    <w:rsid w:val="4AC807DD"/>
    <w:rsid w:val="4B663266"/>
    <w:rsid w:val="4B7A0306"/>
    <w:rsid w:val="4CFC5661"/>
    <w:rsid w:val="4E0E7B8A"/>
    <w:rsid w:val="4E9E5669"/>
    <w:rsid w:val="4EF436BC"/>
    <w:rsid w:val="52654DF8"/>
    <w:rsid w:val="53B14745"/>
    <w:rsid w:val="545F687B"/>
    <w:rsid w:val="547940D6"/>
    <w:rsid w:val="54EB4BF8"/>
    <w:rsid w:val="554533C1"/>
    <w:rsid w:val="55AC6E4B"/>
    <w:rsid w:val="573F2493"/>
    <w:rsid w:val="57E355E8"/>
    <w:rsid w:val="596C73D6"/>
    <w:rsid w:val="59E33FBC"/>
    <w:rsid w:val="5A605081"/>
    <w:rsid w:val="5C396B19"/>
    <w:rsid w:val="5CE903E3"/>
    <w:rsid w:val="5D1E1ED3"/>
    <w:rsid w:val="5DA03BC5"/>
    <w:rsid w:val="61A7541E"/>
    <w:rsid w:val="620F0EC5"/>
    <w:rsid w:val="63863B17"/>
    <w:rsid w:val="649D49E1"/>
    <w:rsid w:val="651E5830"/>
    <w:rsid w:val="6573296F"/>
    <w:rsid w:val="66060D28"/>
    <w:rsid w:val="66A44C0C"/>
    <w:rsid w:val="69C64B27"/>
    <w:rsid w:val="6AD70293"/>
    <w:rsid w:val="6AF03056"/>
    <w:rsid w:val="6FE204A0"/>
    <w:rsid w:val="748550B4"/>
    <w:rsid w:val="76D302BD"/>
    <w:rsid w:val="774664E0"/>
    <w:rsid w:val="7A005D5F"/>
    <w:rsid w:val="7ABB7196"/>
    <w:rsid w:val="7C1A7428"/>
    <w:rsid w:val="7D81399E"/>
    <w:rsid w:val="7D9D175B"/>
    <w:rsid w:val="7F1922B0"/>
    <w:rsid w:val="7F780D8B"/>
    <w:rsid w:val="7FC26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jc w:val="left"/>
      <w:outlineLvl w:val="2"/>
    </w:pPr>
    <w:rPr>
      <w:rFonts w:ascii="宋体" w:hAnsi="宋体"/>
      <w:kern w:val="0"/>
      <w:sz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qFormat/>
    <w:uiPriority w:val="0"/>
    <w:rPr>
      <w:rFonts w:ascii="宋体" w:hAnsi="Courier New" w:cs="宋体"/>
      <w:sz w:val="21"/>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basedOn w:val="8"/>
    <w:qFormat/>
    <w:uiPriority w:val="0"/>
    <w:rPr>
      <w:color w:val="0000FF"/>
      <w:u w:val="single"/>
    </w:rPr>
  </w:style>
  <w:style w:type="character" w:customStyle="1" w:styleId="10">
    <w:name w:val="fontstyle01"/>
    <w:basedOn w:val="8"/>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2020-08-11T06:48:00Z</dcterms:created>
  <dc:creator>梁宪文</dc:creator>
  <cp:lastModifiedBy>欧阳佩华</cp:lastModifiedBy>
  <dcterms:modified xsi:type="dcterms:W3CDTF">2023-10-18T00:48:02Z</dcterms:modified>
  <dc:title>顺德区促进知识产权发展专项资金工作情况简报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FBC5E5C81EFA48299C91E3F7729CDB58</vt:lpwstr>
  </property>
</Properties>
</file>