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参与式预算——“质量发展提升专项业务工作经费”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2022年第二季度实施情况公告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根据《广东省人民政府印发&lt;关于加快推进质量强省建设的实施方案&gt;的通知》（粤府【2020】50号）、《佛山市推动制造业高质量发展实施“品质工程”行动方案（2020—2022年）》等工作要求，为推进我区产业质量提升工程，区市场监管局积极做好区级专项资金参与式预算“质量发展提升专项业务工作经费”项目的信息公开工作，现将该项目2022年第二季度项目执行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第二季度按照区财政关于压减经费预算的要求，我局“质量发展提升专项业务工作经费”调减90.3万元，本年此项目的预算执行金额为169.7万元。为稳步推进2022年产业质量提升系列工作，引导和激励辖区组织建立和实施先进质量管理模式，持续改进经营业绩，加大力度培育顺德质量品牌，增强顺德经济的综合竞争力</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针对顺德区及重点行业，组织开展2022年顺德区公共服务质量领域监测、优劣势研判工作，推动我区公共服务监测质量水平的全面提升；同时加强“质量强区”相关宣传，助力高质量发展，第二季度我局主要开展了包括顺德政府质量奖专项活动、顺德区公共服务质量监测活动，启动质量品牌培育工作，同时开展了“高质量发展全民参与”宣传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202</w:t>
      </w:r>
      <w:r>
        <w:rPr>
          <w:rFonts w:hint="eastAsia" w:ascii="黑体" w:hAnsi="黑体" w:eastAsia="黑体" w:cs="黑体"/>
          <w:sz w:val="32"/>
          <w:szCs w:val="32"/>
          <w:lang w:val="en-US" w:eastAsia="zh-CN"/>
        </w:rPr>
        <w:t>2第二季度</w:t>
      </w:r>
      <w:r>
        <w:rPr>
          <w:rFonts w:hint="eastAsia" w:ascii="黑体" w:hAnsi="黑体" w:eastAsia="黑体" w:cs="黑体"/>
          <w:sz w:val="32"/>
          <w:szCs w:val="32"/>
          <w:lang w:eastAsia="zh-CN"/>
        </w:rPr>
        <w:t>项目推进情况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2022年第二季度，为进一步提高群众对区内产品质量提升、公共服务质量监测的满意度和认可度，争取质量考核的理想成绩，启动了“高质量发展全民参与”宣传活动，开支第一期费用9.25万元；组织开展2022年顺德区公共服务质量监测工作，开支第一期费用17.4万元；培育辖区企业申报细分行业龙头企业认定、质量管理成熟度、质量班组、质量文化等项目，开展质量品牌培育工作，开支第一期费用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（二）项目实施情况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为推进2022年产业质量提升系列工作落实，第二季度我局继续开展顺德政府质量奖专项活动、启动了2022年顺德区公共服务质量监测专项活动和质量品牌培育技术支持服务，同时开展了“高质量发展全民参与”宣传活动。有关实施情况分别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1.顺德政府质量奖专项活动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为保证2022年顺德政府质量奖专项活动顺利开展，4月我局通过竞争性磋商选择了具有资质条件的第三方承办机构，并于5月底在顺德华桂园正式启动了年度顺德政府申报评审工作会议，下发了《2022年顺德政府质量奖申报评审工作安排》、《关于开展2022年顺德政府质量奖申报工作的通知》等系列申报评审文件。6月开展了系列培训活动，主要包括组织质量管理专家对顺德区内企业开展了一期卓越绩效管理培训班、一期一线班组奖培训班，每期培训人员50人。分别对政府质量奖、政府质量奖一线班组奖评审标准等方面的解读，引导辖区更多的组织学习先进管理方法，培育、辅导辖区组织做好申报工作准备。</w:t>
      </w:r>
    </w:p>
    <w:p>
      <w:pPr>
        <w:pStyle w:val="2"/>
        <w:keepNext w:val="0"/>
        <w:keepLines w:val="0"/>
        <w:pageBreakBefore w:val="0"/>
        <w:widowControl w:val="0"/>
        <w:kinsoku/>
        <w:wordWrap/>
        <w:overflowPunct/>
        <w:topLinePunct w:val="0"/>
        <w:autoSpaceDE/>
        <w:autoSpaceDN/>
        <w:bidi w:val="0"/>
        <w:adjustRightInd/>
        <w:snapToGrid/>
        <w:spacing w:after="0" w:afterLines="0"/>
        <w:ind w:right="0" w:rightChars="0" w:firstLine="321" w:firstLineChars="100"/>
        <w:textAlignment w:val="auto"/>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2. 2022年顺德区公共服务质量监测服务</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640" w:firstLineChars="20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按照《2022年顺德区公共服务质量监测工作方案》，通过购买服务的形式选择具有资质的第三方机构</w:t>
      </w:r>
      <w:r>
        <w:rPr>
          <w:rFonts w:hint="eastAsia" w:ascii="仿宋" w:hAnsi="仿宋" w:eastAsia="仿宋" w:cs="仿宋"/>
          <w:sz w:val="32"/>
          <w:szCs w:val="32"/>
        </w:rPr>
        <w:t>科学制定我区12个领域的顺德区公共服务质量监测</w:t>
      </w:r>
      <w:r>
        <w:rPr>
          <w:rFonts w:hint="eastAsia" w:ascii="仿宋" w:hAnsi="仿宋" w:eastAsia="仿宋" w:cs="仿宋"/>
          <w:sz w:val="32"/>
          <w:szCs w:val="32"/>
          <w:lang w:val="en-US" w:eastAsia="zh-CN"/>
        </w:rPr>
        <w:t>指标</w:t>
      </w:r>
      <w:r>
        <w:rPr>
          <w:rFonts w:hint="eastAsia" w:ascii="仿宋" w:hAnsi="仿宋" w:eastAsia="仿宋" w:cs="仿宋"/>
          <w:sz w:val="32"/>
          <w:szCs w:val="32"/>
        </w:rPr>
        <w:t>，制作调查问卷与调查方案，培训调查人员，为公共服务质量监测工作调查、数据采集做好准备</w:t>
      </w:r>
      <w:r>
        <w:rPr>
          <w:rFonts w:hint="eastAsia" w:ascii="Times New Roman" w:hAnsi="Times New Roman" w:eastAsia="仿宋" w:cs="Times New Roman"/>
          <w:sz w:val="32"/>
          <w:szCs w:val="32"/>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right="0" w:rightChars="0" w:firstLine="643" w:firstLineChars="200"/>
        <w:jc w:val="left"/>
        <w:textAlignment w:val="auto"/>
        <w:outlineLvl w:val="9"/>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 xml:space="preserve"> 2022年质量品牌培育技术支持服务工作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left"/>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制定《2022年顺德区市场监督管理局质量品牌培育工作方案》，通过购买服务的方式选择具有资质的第三方机构推进相关工作，第二季度已组织多场2022年“实施标准化刚要，推动高质量发展”主题的政策解读培训班（内容有含细分行业龙头认定、质量管理成熟度评价、质量班组、质量文化建设等），并对有意向参与诊断的10家企业进行走访和调研。</w:t>
      </w:r>
    </w:p>
    <w:p>
      <w:pPr>
        <w:pStyle w:val="2"/>
        <w:keepNext w:val="0"/>
        <w:keepLines w:val="0"/>
        <w:pageBreakBefore w:val="0"/>
        <w:widowControl w:val="0"/>
        <w:numPr>
          <w:numId w:val="0"/>
        </w:numPr>
        <w:kinsoku/>
        <w:wordWrap/>
        <w:overflowPunct/>
        <w:topLinePunct w:val="0"/>
        <w:autoSpaceDE/>
        <w:autoSpaceDN/>
        <w:bidi w:val="0"/>
        <w:adjustRightInd/>
        <w:snapToGrid/>
        <w:spacing w:after="0" w:line="240" w:lineRule="auto"/>
        <w:ind w:right="0" w:rightChars="0" w:firstLine="643" w:firstLineChars="200"/>
        <w:jc w:val="left"/>
        <w:textAlignment w:val="auto"/>
        <w:outlineLvl w:val="9"/>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4.“高质量发展全民参与”宣传活动</w:t>
      </w:r>
    </w:p>
    <w:p>
      <w:pPr>
        <w:pStyle w:val="2"/>
        <w:keepNext w:val="0"/>
        <w:keepLines w:val="0"/>
        <w:pageBreakBefore w:val="0"/>
        <w:widowControl w:val="0"/>
        <w:numPr>
          <w:numId w:val="0"/>
        </w:numPr>
        <w:kinsoku/>
        <w:wordWrap/>
        <w:overflowPunct/>
        <w:topLinePunct w:val="0"/>
        <w:autoSpaceDE/>
        <w:autoSpaceDN/>
        <w:bidi w:val="0"/>
        <w:adjustRightInd/>
        <w:snapToGrid/>
        <w:spacing w:after="0" w:line="240" w:lineRule="auto"/>
        <w:ind w:right="0" w:rightChars="0" w:firstLine="640" w:firstLineChars="200"/>
        <w:jc w:val="left"/>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策划“高质量发展全民参与”宣传活动，委托有资质的宣传机构制定宣传活动方案，通过开展扶持政策解读、“质量月”采风活动、有奖问答H5制作、</w:t>
      </w:r>
      <w:r>
        <w:rPr>
          <w:rFonts w:hint="eastAsia" w:ascii="Times New Roman" w:hAnsi="Times New Roman" w:eastAsia="仿宋" w:cs="Times New Roman"/>
          <w:sz w:val="32"/>
          <w:szCs w:val="32"/>
          <w:lang w:val="en-US" w:eastAsia="zh-CN"/>
        </w:rPr>
        <w:t>专家讲堂等活动，展示“质量强区”工作成效，体现区市场监管工作在顺德高质量发展工作中的作用。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下阶段工作安排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根据工作安排，下阶段我局</w:t>
      </w:r>
      <w:r>
        <w:rPr>
          <w:rFonts w:hint="eastAsia" w:ascii="Times New Roman" w:hAnsi="Times New Roman" w:eastAsia="仿宋" w:cs="Times New Roman"/>
          <w:b/>
          <w:bCs/>
          <w:sz w:val="32"/>
          <w:szCs w:val="32"/>
          <w:lang w:val="en-US" w:eastAsia="zh-CN"/>
        </w:rPr>
        <w:t>一是</w:t>
      </w:r>
      <w:r>
        <w:rPr>
          <w:rFonts w:hint="eastAsia" w:ascii="Times New Roman" w:hAnsi="Times New Roman" w:eastAsia="仿宋" w:cs="Times New Roman"/>
          <w:sz w:val="32"/>
          <w:szCs w:val="32"/>
          <w:lang w:val="en-US" w:eastAsia="zh-CN"/>
        </w:rPr>
        <w:t>根据《2022年顺德政府质量奖专项活动工作方案》，按计划推进专家评审工作的开展。</w:t>
      </w:r>
      <w:r>
        <w:rPr>
          <w:rFonts w:hint="eastAsia" w:ascii="Times New Roman" w:hAnsi="Times New Roman" w:eastAsia="仿宋" w:cs="Times New Roman"/>
          <w:b/>
          <w:bCs/>
          <w:sz w:val="32"/>
          <w:szCs w:val="32"/>
          <w:lang w:val="en-US" w:eastAsia="zh-CN"/>
        </w:rPr>
        <w:t>二是</w:t>
      </w:r>
      <w:r>
        <w:rPr>
          <w:rFonts w:hint="eastAsia" w:ascii="Times New Roman" w:hAnsi="Times New Roman" w:eastAsia="仿宋" w:cs="Times New Roman"/>
          <w:b w:val="0"/>
          <w:bCs w:val="0"/>
          <w:sz w:val="32"/>
          <w:szCs w:val="32"/>
          <w:lang w:val="en-US" w:eastAsia="zh-CN"/>
        </w:rPr>
        <w:t>根据</w:t>
      </w:r>
      <w:r>
        <w:rPr>
          <w:rFonts w:hint="eastAsia" w:ascii="Times New Roman" w:hAnsi="Times New Roman" w:eastAsia="仿宋" w:cs="Times New Roman"/>
          <w:sz w:val="32"/>
          <w:szCs w:val="32"/>
          <w:lang w:val="en-US" w:eastAsia="zh-CN"/>
        </w:rPr>
        <w:t>《2022年顺德区公共服务质量监测工作方案》，全面开展年度公共服务质量监测的线上线下问卷调查工作，并对搜集的信息开展初步研判</w:t>
      </w:r>
      <w:r>
        <w:rPr>
          <w:rFonts w:hint="eastAsia" w:ascii="仿宋" w:hAnsi="仿宋" w:eastAsia="仿宋" w:cs="仿宋"/>
          <w:b w:val="0"/>
          <w:bCs w:val="0"/>
          <w:i w:val="0"/>
          <w:iCs w:val="0"/>
          <w:color w:val="000000"/>
          <w:kern w:val="2"/>
          <w:sz w:val="32"/>
          <w:szCs w:val="32"/>
          <w:lang w:val="en-US" w:eastAsia="zh-CN" w:bidi="ar-SA"/>
        </w:rPr>
        <w:t>。</w:t>
      </w:r>
      <w:r>
        <w:rPr>
          <w:rFonts w:hint="eastAsia" w:ascii="仿宋" w:hAnsi="仿宋" w:eastAsia="仿宋" w:cs="仿宋"/>
          <w:b/>
          <w:bCs/>
          <w:i w:val="0"/>
          <w:iCs w:val="0"/>
          <w:color w:val="000000"/>
          <w:kern w:val="2"/>
          <w:sz w:val="32"/>
          <w:szCs w:val="32"/>
          <w:lang w:val="en-US" w:eastAsia="zh-CN" w:bidi="ar-SA"/>
        </w:rPr>
        <w:t>三是</w:t>
      </w:r>
      <w:r>
        <w:rPr>
          <w:rFonts w:hint="eastAsia" w:ascii="仿宋" w:hAnsi="仿宋" w:eastAsia="仿宋" w:cs="仿宋"/>
          <w:b w:val="0"/>
          <w:bCs w:val="0"/>
          <w:i w:val="0"/>
          <w:iCs w:val="0"/>
          <w:color w:val="000000"/>
          <w:kern w:val="2"/>
          <w:sz w:val="32"/>
          <w:szCs w:val="32"/>
          <w:lang w:val="en-US" w:eastAsia="zh-CN" w:bidi="ar-SA"/>
        </w:rPr>
        <w:t>继续开展质量品牌培育工作，对细分龙头、质量管理成熟度、质量班组、质量文化等申报企业</w:t>
      </w:r>
      <w:bookmarkStart w:id="0" w:name="_GoBack"/>
      <w:bookmarkEnd w:id="0"/>
      <w:r>
        <w:rPr>
          <w:rFonts w:hint="eastAsia" w:ascii="仿宋" w:hAnsi="仿宋" w:eastAsia="仿宋" w:cs="仿宋"/>
          <w:b w:val="0"/>
          <w:bCs w:val="0"/>
          <w:i w:val="0"/>
          <w:iCs w:val="0"/>
          <w:color w:val="000000"/>
          <w:kern w:val="2"/>
          <w:sz w:val="32"/>
          <w:szCs w:val="32"/>
          <w:lang w:val="en-US" w:eastAsia="zh-CN" w:bidi="ar-SA"/>
        </w:rPr>
        <w:t>进行专题培训和诊断</w:t>
      </w:r>
      <w:r>
        <w:rPr>
          <w:rFonts w:hint="eastAsia" w:ascii="仿宋" w:hAnsi="仿宋" w:eastAsia="仿宋" w:cs="仿宋"/>
          <w:b/>
          <w:bCs/>
          <w:i w:val="0"/>
          <w:iCs w:val="0"/>
          <w:color w:val="000000"/>
          <w:kern w:val="2"/>
          <w:sz w:val="32"/>
          <w:szCs w:val="32"/>
          <w:lang w:val="en-US" w:eastAsia="zh-CN" w:bidi="ar-SA"/>
        </w:rPr>
        <w:t>；四是</w:t>
      </w:r>
      <w:r>
        <w:rPr>
          <w:rFonts w:hint="eastAsia" w:ascii="仿宋" w:hAnsi="仿宋" w:eastAsia="仿宋" w:cs="仿宋"/>
          <w:b w:val="0"/>
          <w:bCs w:val="0"/>
          <w:i w:val="0"/>
          <w:iCs w:val="0"/>
          <w:color w:val="000000"/>
          <w:kern w:val="2"/>
          <w:sz w:val="32"/>
          <w:szCs w:val="32"/>
          <w:lang w:val="en-US" w:eastAsia="zh-CN" w:bidi="ar-SA"/>
        </w:rPr>
        <w:t>结合“质量月”活动开展系列宣传报道</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i w:val="0"/>
          <w:iCs w:val="0"/>
          <w:color w:val="000000"/>
          <w:kern w:val="2"/>
          <w:sz w:val="32"/>
          <w:szCs w:val="32"/>
          <w:lang w:val="en-US" w:eastAsia="zh-CN" w:bidi="ar-SA"/>
        </w:rPr>
      </w:pP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b w:val="0"/>
          <w:bCs w:val="0"/>
          <w:i w:val="0"/>
          <w:iCs w:val="0"/>
          <w:color w:val="000000"/>
          <w:kern w:val="2"/>
          <w:sz w:val="32"/>
          <w:szCs w:val="32"/>
          <w:lang w:val="en-US" w:eastAsia="zh-CN" w:bidi="ar-SA"/>
        </w:rPr>
        <w:t>佛山市顺德区市场监管局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b w:val="0"/>
          <w:bCs w:val="0"/>
          <w:i w:val="0"/>
          <w:iCs w:val="0"/>
          <w:color w:val="000000"/>
          <w:kern w:val="2"/>
          <w:sz w:val="32"/>
          <w:szCs w:val="32"/>
          <w:lang w:val="en-US" w:eastAsia="zh-CN" w:bidi="ar-SA"/>
        </w:rPr>
      </w:pPr>
      <w:r>
        <w:rPr>
          <w:rFonts w:hint="eastAsia" w:ascii="仿宋" w:hAnsi="仿宋" w:eastAsia="仿宋" w:cs="仿宋"/>
          <w:b w:val="0"/>
          <w:bCs w:val="0"/>
          <w:i w:val="0"/>
          <w:iCs w:val="0"/>
          <w:color w:val="000000"/>
          <w:kern w:val="2"/>
          <w:sz w:val="32"/>
          <w:szCs w:val="32"/>
          <w:lang w:val="en-US" w:eastAsia="zh-CN" w:bidi="ar-SA"/>
        </w:rPr>
        <w:t xml:space="preserve">                        2022年8月11日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楷体简体">
    <w:altName w:val="宋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E353"/>
    <w:multiLevelType w:val="singleLevel"/>
    <w:tmpl w:val="60F4E353"/>
    <w:lvl w:ilvl="0" w:tentative="0">
      <w:start w:val="1"/>
      <w:numFmt w:val="chineseCounting"/>
      <w:suff w:val="nothing"/>
      <w:lvlText w:val="（%1）"/>
      <w:lvlJc w:val="left"/>
    </w:lvl>
  </w:abstractNum>
  <w:abstractNum w:abstractNumId="1">
    <w:nsid w:val="626126D4"/>
    <w:multiLevelType w:val="singleLevel"/>
    <w:tmpl w:val="626126D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103771A"/>
    <w:rsid w:val="01DA2122"/>
    <w:rsid w:val="02853274"/>
    <w:rsid w:val="031B1AB0"/>
    <w:rsid w:val="03712747"/>
    <w:rsid w:val="038C7052"/>
    <w:rsid w:val="03E813C2"/>
    <w:rsid w:val="04442063"/>
    <w:rsid w:val="04AE7481"/>
    <w:rsid w:val="04BD6E45"/>
    <w:rsid w:val="04D75513"/>
    <w:rsid w:val="057125EA"/>
    <w:rsid w:val="05885281"/>
    <w:rsid w:val="08612119"/>
    <w:rsid w:val="088F0478"/>
    <w:rsid w:val="08F005C5"/>
    <w:rsid w:val="090654F2"/>
    <w:rsid w:val="0A201070"/>
    <w:rsid w:val="0A206F3B"/>
    <w:rsid w:val="0A2B64DB"/>
    <w:rsid w:val="0A903A02"/>
    <w:rsid w:val="0ABC3E49"/>
    <w:rsid w:val="0B62464A"/>
    <w:rsid w:val="0B857676"/>
    <w:rsid w:val="0B99431C"/>
    <w:rsid w:val="0BC42506"/>
    <w:rsid w:val="0C1F23EA"/>
    <w:rsid w:val="0C28633D"/>
    <w:rsid w:val="0CCF641C"/>
    <w:rsid w:val="0D610FE5"/>
    <w:rsid w:val="0DA11935"/>
    <w:rsid w:val="0EAB47C1"/>
    <w:rsid w:val="0EF30B21"/>
    <w:rsid w:val="0FB73E81"/>
    <w:rsid w:val="1037463D"/>
    <w:rsid w:val="10E47EE4"/>
    <w:rsid w:val="11B32673"/>
    <w:rsid w:val="11D103DE"/>
    <w:rsid w:val="12C45F08"/>
    <w:rsid w:val="132D53A4"/>
    <w:rsid w:val="13667F99"/>
    <w:rsid w:val="14321A35"/>
    <w:rsid w:val="145E0B1D"/>
    <w:rsid w:val="14877745"/>
    <w:rsid w:val="14B47150"/>
    <w:rsid w:val="15297606"/>
    <w:rsid w:val="15331C73"/>
    <w:rsid w:val="15910CFC"/>
    <w:rsid w:val="15FB4FE4"/>
    <w:rsid w:val="1608099C"/>
    <w:rsid w:val="16620F89"/>
    <w:rsid w:val="16C650F4"/>
    <w:rsid w:val="188834E9"/>
    <w:rsid w:val="18BD59B2"/>
    <w:rsid w:val="18F938AC"/>
    <w:rsid w:val="194C5ED2"/>
    <w:rsid w:val="199F6905"/>
    <w:rsid w:val="1ADA51EF"/>
    <w:rsid w:val="1ADF6C63"/>
    <w:rsid w:val="1C6D0CBA"/>
    <w:rsid w:val="1CB4178D"/>
    <w:rsid w:val="1CFE5E0C"/>
    <w:rsid w:val="1E2621B2"/>
    <w:rsid w:val="1EB45B5F"/>
    <w:rsid w:val="1EDD47FF"/>
    <w:rsid w:val="1F3939F4"/>
    <w:rsid w:val="1F80334B"/>
    <w:rsid w:val="209E53A1"/>
    <w:rsid w:val="20EE7DF6"/>
    <w:rsid w:val="215A1A85"/>
    <w:rsid w:val="21776E3A"/>
    <w:rsid w:val="223F18B4"/>
    <w:rsid w:val="22645330"/>
    <w:rsid w:val="22EC59E0"/>
    <w:rsid w:val="231C49FC"/>
    <w:rsid w:val="247F53A9"/>
    <w:rsid w:val="249F6970"/>
    <w:rsid w:val="2602103E"/>
    <w:rsid w:val="285C11A3"/>
    <w:rsid w:val="28BB056F"/>
    <w:rsid w:val="28F44041"/>
    <w:rsid w:val="2A2C5D0D"/>
    <w:rsid w:val="2B427D5B"/>
    <w:rsid w:val="2B4829D9"/>
    <w:rsid w:val="2B501303"/>
    <w:rsid w:val="2B747A95"/>
    <w:rsid w:val="2B9050A5"/>
    <w:rsid w:val="2C5F638E"/>
    <w:rsid w:val="2C8F390E"/>
    <w:rsid w:val="2CA343CA"/>
    <w:rsid w:val="2CD9522C"/>
    <w:rsid w:val="2D49593E"/>
    <w:rsid w:val="2EAB6C5E"/>
    <w:rsid w:val="2F2C0F92"/>
    <w:rsid w:val="2F8A110E"/>
    <w:rsid w:val="2F9B44B0"/>
    <w:rsid w:val="31327DCA"/>
    <w:rsid w:val="315142C6"/>
    <w:rsid w:val="31A64870"/>
    <w:rsid w:val="32311AE3"/>
    <w:rsid w:val="33885E80"/>
    <w:rsid w:val="342A4F8E"/>
    <w:rsid w:val="34682BFD"/>
    <w:rsid w:val="34841B80"/>
    <w:rsid w:val="356021C3"/>
    <w:rsid w:val="36991748"/>
    <w:rsid w:val="36B0417A"/>
    <w:rsid w:val="36B700C0"/>
    <w:rsid w:val="38B10908"/>
    <w:rsid w:val="39526DF1"/>
    <w:rsid w:val="39821A83"/>
    <w:rsid w:val="39A64E4B"/>
    <w:rsid w:val="3A4250CA"/>
    <w:rsid w:val="3AA87252"/>
    <w:rsid w:val="3AD12206"/>
    <w:rsid w:val="3AE12788"/>
    <w:rsid w:val="3BF20124"/>
    <w:rsid w:val="3C295B6D"/>
    <w:rsid w:val="3C917C06"/>
    <w:rsid w:val="3CBC5CF8"/>
    <w:rsid w:val="3D1B1877"/>
    <w:rsid w:val="3D944A66"/>
    <w:rsid w:val="3E2929D5"/>
    <w:rsid w:val="3E734BA4"/>
    <w:rsid w:val="40162060"/>
    <w:rsid w:val="40281CD0"/>
    <w:rsid w:val="4087611F"/>
    <w:rsid w:val="411144BE"/>
    <w:rsid w:val="41D262EF"/>
    <w:rsid w:val="424B5197"/>
    <w:rsid w:val="46087654"/>
    <w:rsid w:val="46E475A0"/>
    <w:rsid w:val="476A1399"/>
    <w:rsid w:val="483A33BC"/>
    <w:rsid w:val="49C974CC"/>
    <w:rsid w:val="4B0A691E"/>
    <w:rsid w:val="4B3626FA"/>
    <w:rsid w:val="4B3D3130"/>
    <w:rsid w:val="4D7C24D6"/>
    <w:rsid w:val="4E1B6BE7"/>
    <w:rsid w:val="4E2958F6"/>
    <w:rsid w:val="4E556E36"/>
    <w:rsid w:val="4E951A18"/>
    <w:rsid w:val="4E994FC0"/>
    <w:rsid w:val="4F423D72"/>
    <w:rsid w:val="503F4545"/>
    <w:rsid w:val="50BE7CED"/>
    <w:rsid w:val="50C364AF"/>
    <w:rsid w:val="517733FE"/>
    <w:rsid w:val="528F1A62"/>
    <w:rsid w:val="531F4D6F"/>
    <w:rsid w:val="537E75DE"/>
    <w:rsid w:val="54261D53"/>
    <w:rsid w:val="54436C47"/>
    <w:rsid w:val="548E1DB2"/>
    <w:rsid w:val="549B07CA"/>
    <w:rsid w:val="54A21276"/>
    <w:rsid w:val="55E87795"/>
    <w:rsid w:val="56C96809"/>
    <w:rsid w:val="56EF3465"/>
    <w:rsid w:val="573405BA"/>
    <w:rsid w:val="57442BE5"/>
    <w:rsid w:val="574833D2"/>
    <w:rsid w:val="576E7B5B"/>
    <w:rsid w:val="582C4B1D"/>
    <w:rsid w:val="58371F10"/>
    <w:rsid w:val="583E35C1"/>
    <w:rsid w:val="59CE1C99"/>
    <w:rsid w:val="59FA62BF"/>
    <w:rsid w:val="5A206CDC"/>
    <w:rsid w:val="5A777DBE"/>
    <w:rsid w:val="5A8C786C"/>
    <w:rsid w:val="5ACD38A5"/>
    <w:rsid w:val="5B1856FD"/>
    <w:rsid w:val="5B795F3A"/>
    <w:rsid w:val="5C690348"/>
    <w:rsid w:val="5D135D4F"/>
    <w:rsid w:val="5D2649E6"/>
    <w:rsid w:val="5D714747"/>
    <w:rsid w:val="5E677CB3"/>
    <w:rsid w:val="5E6B117D"/>
    <w:rsid w:val="5E9D2198"/>
    <w:rsid w:val="5ECA5FA2"/>
    <w:rsid w:val="5FC02507"/>
    <w:rsid w:val="61AB438C"/>
    <w:rsid w:val="6215332F"/>
    <w:rsid w:val="62C57F7B"/>
    <w:rsid w:val="63346AAF"/>
    <w:rsid w:val="644A46B1"/>
    <w:rsid w:val="649B293B"/>
    <w:rsid w:val="65283494"/>
    <w:rsid w:val="652945B0"/>
    <w:rsid w:val="664D7874"/>
    <w:rsid w:val="669D4D5F"/>
    <w:rsid w:val="67B57E28"/>
    <w:rsid w:val="67BA496C"/>
    <w:rsid w:val="68F053A6"/>
    <w:rsid w:val="6A381062"/>
    <w:rsid w:val="6B427E8C"/>
    <w:rsid w:val="6B6A2FA5"/>
    <w:rsid w:val="6C19283E"/>
    <w:rsid w:val="6C473556"/>
    <w:rsid w:val="6C801D5E"/>
    <w:rsid w:val="6C93667A"/>
    <w:rsid w:val="6CF34395"/>
    <w:rsid w:val="70561930"/>
    <w:rsid w:val="70D766F0"/>
    <w:rsid w:val="72107666"/>
    <w:rsid w:val="72CF4707"/>
    <w:rsid w:val="731B7DD1"/>
    <w:rsid w:val="732D2235"/>
    <w:rsid w:val="74BF2ACE"/>
    <w:rsid w:val="75335063"/>
    <w:rsid w:val="75DA2BE1"/>
    <w:rsid w:val="75F1626D"/>
    <w:rsid w:val="7687286F"/>
    <w:rsid w:val="76975577"/>
    <w:rsid w:val="76A443DC"/>
    <w:rsid w:val="77D869E6"/>
    <w:rsid w:val="77ED0557"/>
    <w:rsid w:val="783B4187"/>
    <w:rsid w:val="78415EE3"/>
    <w:rsid w:val="78892710"/>
    <w:rsid w:val="79886821"/>
    <w:rsid w:val="7A325CD3"/>
    <w:rsid w:val="7A47601C"/>
    <w:rsid w:val="7A9A1049"/>
    <w:rsid w:val="7B1B5239"/>
    <w:rsid w:val="7BDC4919"/>
    <w:rsid w:val="7C5C2AA3"/>
    <w:rsid w:val="7DE16936"/>
    <w:rsid w:val="7E2E27BB"/>
    <w:rsid w:val="7EAA2820"/>
    <w:rsid w:val="7EB12B8A"/>
    <w:rsid w:val="7FF8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 w:type="paragraph" w:styleId="3">
    <w:name w:val="Plain Text"/>
    <w:basedOn w:val="1"/>
    <w:qFormat/>
    <w:uiPriority w:val="0"/>
    <w:pPr>
      <w:spacing w:before="0" w:beforeLines="0" w:after="156" w:afterLines="50" w:line="312" w:lineRule="auto"/>
      <w:ind w:firstLine="200" w:firstLineChars="200"/>
    </w:pPr>
    <w:rPr>
      <w:kern w:val="0"/>
      <w:sz w:val="20"/>
      <w:szCs w:val="21"/>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吕婉明</cp:lastModifiedBy>
  <cp:lastPrinted>2021-04-28T08:41:00Z</cp:lastPrinted>
  <dcterms:modified xsi:type="dcterms:W3CDTF">2022-08-11T07:51:03Z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34FEC795104F433E8DEFC280F03914DF</vt:lpwstr>
  </property>
</Properties>
</file>