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2022年顺德区土壤污染防治项目参与式预算年度实施情况公告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根据《关于做好2022年参与式预算项目执行和监督工作的通知》（</w:t>
      </w:r>
      <w:r>
        <w:rPr>
          <w:rFonts w:hint="eastAsia" w:ascii="Times New Roman" w:hAnsi="Times New Roman" w:eastAsia="仿宋_GB2312" w:cs="Times New Roman"/>
          <w:sz w:val="32"/>
          <w:szCs w:val="32"/>
        </w:rPr>
        <w:t>顺财绩效函〔</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号</w:t>
      </w:r>
      <w:r>
        <w:rPr>
          <w:rFonts w:hint="eastAsia" w:ascii="Times New Roman" w:hAnsi="Times New Roman" w:eastAsia="仿宋_GB2312" w:cs="Times New Roman"/>
          <w:sz w:val="32"/>
          <w:szCs w:val="32"/>
          <w:lang w:val="en-US" w:eastAsia="zh-CN"/>
        </w:rPr>
        <w:t>）文件精神，佛山市生态环境局顺德分局积极做好区级专项资金参与式预算项目的信息公开工作，现将2022年年度项目执行情况报告如下：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顺德区土壤污染防治项目，用于顺德区土壤、地下水环境污染防治管理工作，主要包含2个子项目：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顺德区建设用地土壤污染状况调查报告评审技术服务项目</w:t>
      </w:r>
      <w:r>
        <w:rPr>
          <w:rFonts w:hint="eastAsia" w:ascii="楷体_GB2312" w:hAnsi="楷体_GB2312" w:eastAsia="楷体_GB2312" w:cs="楷体_GB2312"/>
          <w:b/>
          <w:bCs/>
          <w:sz w:val="32"/>
          <w:szCs w:val="32"/>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按照上级要求，对顺德区的建设用地地块土壤污染状况调查开展质量核查和报告评审备案，开展第三方调查单位监管和考评，开展顺德区建设用地土壤安全利用的专题分析研究等相关土壤污染防治工作，提升顺德区的土壤污染防治工作水平。</w:t>
      </w:r>
      <w:r>
        <w:rPr>
          <w:rFonts w:hint="eastAsia" w:ascii="Times New Roman" w:hAnsi="Times New Roman" w:eastAsia="仿宋_GB2312" w:cs="Times New Roman"/>
          <w:color w:val="auto"/>
          <w:sz w:val="32"/>
          <w:szCs w:val="32"/>
          <w:lang w:val="en-US" w:eastAsia="zh-CN"/>
        </w:rPr>
        <w:t>项目合同金额2100000元</w:t>
      </w:r>
      <w:r>
        <w:rPr>
          <w:rFonts w:hint="eastAsia" w:ascii="Times New Roman" w:hAnsi="Times New Roman" w:eastAsia="仿宋_GB2312" w:cs="Times New Roman"/>
          <w:color w:val="auto"/>
          <w:sz w:val="32"/>
          <w:szCs w:val="32"/>
          <w:lang w:eastAsia="zh-CN"/>
        </w:rPr>
        <w:t>，服务期一年，2022年支付</w:t>
      </w:r>
      <w:r>
        <w:rPr>
          <w:rFonts w:hint="eastAsia" w:ascii="Times New Roman" w:hAnsi="Times New Roman" w:eastAsia="仿宋_GB2312" w:cs="Times New Roman"/>
          <w:color w:val="auto"/>
          <w:sz w:val="32"/>
          <w:szCs w:val="32"/>
          <w:lang w:val="en-US" w:eastAsia="zh-CN"/>
        </w:rPr>
        <w:t>1476000元</w:t>
      </w:r>
      <w:r>
        <w:rPr>
          <w:rFonts w:hint="eastAsia" w:ascii="Times New Roman" w:hAnsi="Times New Roman" w:eastAsia="仿宋_GB2312" w:cs="Times New Roman"/>
          <w:color w:val="auto"/>
          <w:sz w:val="32"/>
          <w:szCs w:val="32"/>
          <w:lang w:eastAsia="zh-CN"/>
        </w:rPr>
        <w:t>，其余</w:t>
      </w:r>
      <w:r>
        <w:rPr>
          <w:rFonts w:hint="eastAsia" w:ascii="Times New Roman" w:hAnsi="Times New Roman" w:eastAsia="仿宋_GB2312" w:cs="Times New Roman"/>
          <w:color w:val="auto"/>
          <w:sz w:val="32"/>
          <w:szCs w:val="32"/>
          <w:lang w:val="en-US" w:eastAsia="zh-CN"/>
        </w:rPr>
        <w:t>624000元</w:t>
      </w:r>
      <w:r>
        <w:rPr>
          <w:rFonts w:hint="eastAsia" w:ascii="Times New Roman" w:hAnsi="Times New Roman" w:eastAsia="仿宋_GB2312" w:cs="Times New Roman"/>
          <w:color w:val="auto"/>
          <w:sz w:val="32"/>
          <w:szCs w:val="32"/>
          <w:lang w:eastAsia="zh-CN"/>
        </w:rPr>
        <w:t>于2023年项目完成后支付。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（二）顺德区地下水井位摸查、典型“双源”基础环境状况调查项目。</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在顺德区内开展地下水井位摸查、更新校核顺德区“双源”清单、开展典型污染源基础环境状况调查工作，摸清顺德区已有监测井的分布以及典型污染源的风险情况，为地下水污染防治提供科学依据，同时也为顺德区后期地下水监测网的建设提供依据。项目计划采购金额9</w:t>
      </w:r>
      <w:r>
        <w:rPr>
          <w:rFonts w:hint="eastAsia" w:ascii="Times New Roman" w:hAnsi="Times New Roman" w:eastAsia="仿宋_GB2312" w:cs="Times New Roman"/>
          <w:sz w:val="32"/>
          <w:szCs w:val="32"/>
          <w:lang w:val="en-US" w:eastAsia="zh-CN"/>
        </w:rPr>
        <w:t>45000元</w:t>
      </w:r>
      <w:r>
        <w:rPr>
          <w:rFonts w:hint="eastAsia" w:ascii="Times New Roman" w:hAnsi="Times New Roman" w:eastAsia="仿宋_GB2312" w:cs="Times New Roman"/>
          <w:sz w:val="32"/>
          <w:szCs w:val="32"/>
          <w:lang w:eastAsia="zh-CN"/>
        </w:rPr>
        <w:t>，服务期一年，2022年支付65</w:t>
      </w:r>
      <w:r>
        <w:rPr>
          <w:rFonts w:hint="eastAsia" w:ascii="Times New Roman" w:hAnsi="Times New Roman" w:eastAsia="仿宋_GB2312" w:cs="Times New Roman"/>
          <w:sz w:val="32"/>
          <w:szCs w:val="32"/>
          <w:lang w:val="en-US" w:eastAsia="zh-CN"/>
        </w:rPr>
        <w:t>0000元</w:t>
      </w:r>
      <w:r>
        <w:rPr>
          <w:rFonts w:hint="eastAsia" w:ascii="Times New Roman" w:hAnsi="Times New Roman" w:eastAsia="仿宋_GB2312" w:cs="Times New Roman"/>
          <w:sz w:val="32"/>
          <w:szCs w:val="32"/>
          <w:lang w:eastAsia="zh-CN"/>
        </w:rPr>
        <w:t>，其余</w:t>
      </w:r>
      <w:r>
        <w:rPr>
          <w:rFonts w:hint="eastAsia" w:ascii="Times New Roman" w:hAnsi="Times New Roman" w:eastAsia="仿宋_GB2312" w:cs="Times New Roman"/>
          <w:sz w:val="32"/>
          <w:szCs w:val="32"/>
          <w:lang w:val="en-US" w:eastAsia="zh-CN"/>
        </w:rPr>
        <w:t>295000元</w:t>
      </w:r>
      <w:r>
        <w:rPr>
          <w:rFonts w:hint="eastAsia" w:ascii="Times New Roman" w:hAnsi="Times New Roman" w:eastAsia="仿宋_GB2312" w:cs="Times New Roman"/>
          <w:sz w:val="32"/>
          <w:szCs w:val="32"/>
          <w:lang w:eastAsia="zh-CN"/>
        </w:rPr>
        <w:t>于2023年项目完成后支付。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二、</w:t>
      </w:r>
      <w:r>
        <w:rPr>
          <w:rFonts w:hint="default" w:ascii="黑体" w:hAnsi="黑体" w:eastAsia="黑体" w:cs="黑体"/>
          <w:sz w:val="32"/>
          <w:szCs w:val="32"/>
          <w:lang w:val="en-US" w:eastAsia="zh-CN"/>
        </w:rPr>
        <w:t>202</w:t>
      </w:r>
      <w:r>
        <w:rPr>
          <w:rFonts w:hint="eastAsia" w:ascii="黑体" w:hAnsi="黑体" w:eastAsia="黑体" w:cs="黑体"/>
          <w:sz w:val="32"/>
          <w:szCs w:val="32"/>
          <w:lang w:val="en-US" w:eastAsia="zh-CN"/>
        </w:rPr>
        <w:t>2年年度</w:t>
      </w:r>
      <w:r>
        <w:rPr>
          <w:rFonts w:hint="eastAsia" w:ascii="黑体" w:hAnsi="黑体" w:eastAsia="黑体" w:cs="黑体"/>
          <w:sz w:val="32"/>
          <w:szCs w:val="32"/>
          <w:lang w:eastAsia="zh-CN"/>
        </w:rPr>
        <w:t>项目</w:t>
      </w:r>
      <w:r>
        <w:rPr>
          <w:rFonts w:hint="eastAsia" w:ascii="黑体" w:hAnsi="黑体" w:eastAsia="黑体" w:cs="黑体"/>
          <w:sz w:val="32"/>
          <w:szCs w:val="32"/>
          <w:lang w:val="en-US" w:eastAsia="zh-CN"/>
        </w:rPr>
        <w:t>进度</w:t>
      </w:r>
      <w:r>
        <w:rPr>
          <w:rFonts w:hint="eastAsia" w:ascii="黑体" w:hAnsi="黑体" w:eastAsia="黑体" w:cs="黑体"/>
          <w:sz w:val="32"/>
          <w:szCs w:val="32"/>
          <w:lang w:eastAsia="zh-CN"/>
        </w:rPr>
        <w:t>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顺德区建设用地土壤污染状况调查报告评审技术服务项目。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4月28日，我局通过公开招标，优选广州市环境保护科学研究院为中标单位，5月31日签订合同，，</w:t>
      </w:r>
      <w:r>
        <w:rPr>
          <w:rFonts w:hint="eastAsia" w:ascii="Times New Roman" w:hAnsi="Times New Roman" w:eastAsia="仿宋_GB2312" w:cs="仿宋_GB2312"/>
          <w:b w:val="0"/>
          <w:bCs w:val="0"/>
          <w:sz w:val="32"/>
          <w:szCs w:val="32"/>
          <w:lang w:val="en-US" w:eastAsia="zh-CN"/>
        </w:rPr>
        <w:t>并于6月30日支付首期款</w:t>
      </w:r>
      <w:r>
        <w:rPr>
          <w:rFonts w:hint="eastAsia" w:ascii="Times New Roman" w:hAnsi="Times New Roman" w:eastAsia="仿宋_GB2312" w:cs="Times New Roman"/>
          <w:b w:val="0"/>
          <w:bCs w:val="0"/>
          <w:sz w:val="32"/>
          <w:szCs w:val="32"/>
          <w:highlight w:val="none"/>
          <w:lang w:val="en-US" w:eastAsia="zh-CN"/>
        </w:rPr>
        <w:t>576000</w:t>
      </w:r>
      <w:r>
        <w:rPr>
          <w:rFonts w:hint="eastAsia" w:ascii="Times New Roman" w:hAnsi="Times New Roman" w:eastAsia="仿宋_GB2312" w:cs="仿宋_GB2312"/>
          <w:b w:val="0"/>
          <w:bCs w:val="0"/>
          <w:sz w:val="32"/>
          <w:szCs w:val="32"/>
          <w:lang w:val="en-US" w:eastAsia="zh-CN"/>
        </w:rPr>
        <w:t>元，9月27日支付第二期款900000元，已完成2022年预算支付，支付率为99.99%。</w:t>
      </w:r>
      <w:r>
        <w:rPr>
          <w:rFonts w:hint="eastAsia" w:ascii="Times New Roman" w:hAnsi="Times New Roman" w:eastAsia="仿宋_GB2312" w:cs="Times New Roman"/>
          <w:b w:val="0"/>
          <w:bCs w:val="0"/>
          <w:color w:val="auto"/>
          <w:sz w:val="32"/>
          <w:szCs w:val="32"/>
          <w:highlight w:val="none"/>
          <w:lang w:val="en-US" w:eastAsia="zh-CN"/>
        </w:rPr>
        <w:t>广州市环境保护科学研究院按照合同要求和具体申请情况，按规范开展</w:t>
      </w:r>
      <w:r>
        <w:rPr>
          <w:rFonts w:hint="eastAsia" w:ascii="Times New Roman" w:hAnsi="Times New Roman" w:eastAsia="仿宋_GB2312" w:cs="Times New Roman"/>
          <w:sz w:val="32"/>
          <w:szCs w:val="32"/>
          <w:lang w:eastAsia="zh-CN"/>
        </w:rPr>
        <w:t>建设用地地块土壤污染状况调查开展质量核查和报告评审备案</w:t>
      </w:r>
      <w:r>
        <w:rPr>
          <w:rFonts w:hint="eastAsia" w:ascii="Times New Roman" w:hAnsi="Times New Roman" w:eastAsia="仿宋_GB2312" w:cs="Times New Roman"/>
          <w:sz w:val="32"/>
          <w:szCs w:val="32"/>
          <w:lang w:val="en-US" w:eastAsia="zh-CN"/>
        </w:rPr>
        <w:t>工作，</w:t>
      </w:r>
      <w:r>
        <w:rPr>
          <w:rFonts w:hint="eastAsia" w:ascii="Times New Roman" w:hAnsi="Times New Roman" w:eastAsia="仿宋_GB2312" w:cs="Times New Roman"/>
          <w:b w:val="0"/>
          <w:bCs w:val="0"/>
          <w:color w:val="auto"/>
          <w:sz w:val="32"/>
          <w:szCs w:val="32"/>
          <w:highlight w:val="none"/>
          <w:lang w:val="en-US" w:eastAsia="zh-CN"/>
        </w:rPr>
        <w:t>截止2022年12月，已开展29宗地块质量核查、4宗地块开展抽样比对检测工作，41宗地块</w:t>
      </w:r>
      <w:bookmarkStart w:id="0" w:name="_GoBack"/>
      <w:bookmarkEnd w:id="0"/>
      <w:r>
        <w:rPr>
          <w:rFonts w:hint="eastAsia" w:ascii="Times New Roman" w:hAnsi="Times New Roman" w:eastAsia="仿宋_GB2312" w:cs="Times New Roman"/>
          <w:b w:val="0"/>
          <w:bCs w:val="0"/>
          <w:color w:val="auto"/>
          <w:sz w:val="32"/>
          <w:szCs w:val="32"/>
          <w:highlight w:val="none"/>
          <w:lang w:val="en-US" w:eastAsia="zh-CN"/>
        </w:rPr>
        <w:t>技术审核，37宗地块专家评审会。同时，已编制《顺德区土壤污染状况调查单位质量考评细则》初稿，组织开展2场政策法规宣贯培训。</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顺德区地下水井位摸查、典型“双源”基础环境状况调查项目。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sz w:val="32"/>
          <w:szCs w:val="32"/>
          <w:lang w:val="en-US" w:eastAsia="zh-CN"/>
        </w:rPr>
        <w:t>2022年3月22日至2022年3月31日，我局在局官网向全社会发布公告选聘项目承接单位。期间共有4家单位申请报名，经过对4家单位的经营范围、开展有关同类型项目工作、技术支持经验和成果、专业人员配备、工作实施方案编制、项目报价方面等综合对比，广东省环境科学研究院为4家报名单位中综合实力最为优越。经过局内集体讨论，</w:t>
      </w:r>
      <w:r>
        <w:rPr>
          <w:rFonts w:hint="eastAsia" w:ascii="Times New Roman" w:hAnsi="Times New Roman" w:eastAsia="仿宋_GB2312" w:cs="仿宋_GB2312"/>
          <w:b w:val="0"/>
          <w:bCs w:val="0"/>
          <w:sz w:val="32"/>
          <w:szCs w:val="32"/>
          <w:lang w:eastAsia="zh-CN"/>
        </w:rPr>
        <w:t>决定</w:t>
      </w:r>
      <w:r>
        <w:rPr>
          <w:rFonts w:hint="eastAsia" w:ascii="Times New Roman" w:hAnsi="Times New Roman" w:eastAsia="仿宋_GB2312" w:cs="仿宋_GB2312"/>
          <w:b w:val="0"/>
          <w:bCs w:val="0"/>
          <w:sz w:val="32"/>
          <w:szCs w:val="32"/>
        </w:rPr>
        <w:t>选聘该</w:t>
      </w:r>
      <w:r>
        <w:rPr>
          <w:rFonts w:hint="eastAsia" w:ascii="Times New Roman" w:hAnsi="Times New Roman" w:eastAsia="仿宋_GB2312" w:cs="仿宋_GB2312"/>
          <w:b w:val="0"/>
          <w:bCs w:val="0"/>
          <w:sz w:val="32"/>
          <w:szCs w:val="32"/>
          <w:lang w:eastAsia="zh-CN"/>
        </w:rPr>
        <w:t>单位</w:t>
      </w:r>
      <w:r>
        <w:rPr>
          <w:rFonts w:hint="eastAsia" w:ascii="Times New Roman" w:hAnsi="Times New Roman" w:eastAsia="仿宋_GB2312" w:cs="仿宋_GB2312"/>
          <w:b w:val="0"/>
          <w:bCs w:val="0"/>
          <w:sz w:val="32"/>
          <w:szCs w:val="32"/>
        </w:rPr>
        <w:t>为顺德区地下</w:t>
      </w:r>
      <w:r>
        <w:rPr>
          <w:rFonts w:hint="eastAsia" w:ascii="仿宋_GB2312" w:hAnsi="仿宋_GB2312" w:eastAsia="仿宋_GB2312" w:cs="仿宋_GB2312"/>
          <w:b w:val="0"/>
          <w:bCs w:val="0"/>
          <w:sz w:val="32"/>
          <w:szCs w:val="32"/>
          <w:lang w:eastAsia="zh-CN"/>
        </w:rPr>
        <w:t>水井位摸查、</w:t>
      </w:r>
      <w:r>
        <w:rPr>
          <w:rFonts w:hint="eastAsia" w:ascii="Times New Roman" w:hAnsi="Times New Roman" w:eastAsia="仿宋_GB2312" w:cs="仿宋_GB2312"/>
          <w:b w:val="0"/>
          <w:bCs w:val="0"/>
          <w:sz w:val="32"/>
          <w:szCs w:val="32"/>
        </w:rPr>
        <w:t>典型“双源”基础环境状况调查项目</w:t>
      </w:r>
      <w:r>
        <w:rPr>
          <w:rFonts w:hint="eastAsia" w:ascii="Times New Roman" w:hAnsi="Times New Roman" w:eastAsia="仿宋_GB2312" w:cs="仿宋_GB2312"/>
          <w:b w:val="0"/>
          <w:bCs w:val="0"/>
          <w:sz w:val="32"/>
          <w:szCs w:val="32"/>
          <w:lang w:val="en-US" w:eastAsia="zh-CN"/>
        </w:rPr>
        <w:t>的技术支持单位，并于</w:t>
      </w:r>
      <w:r>
        <w:rPr>
          <w:rFonts w:hint="eastAsia" w:ascii="Times New Roman" w:hAnsi="Times New Roman" w:eastAsia="仿宋_GB2312" w:cs="Times New Roman"/>
          <w:b w:val="0"/>
          <w:bCs w:val="0"/>
          <w:sz w:val="32"/>
          <w:szCs w:val="32"/>
          <w:lang w:val="en-US" w:eastAsia="zh-CN"/>
        </w:rPr>
        <w:t>5月6日在</w:t>
      </w:r>
      <w:r>
        <w:rPr>
          <w:rFonts w:hint="eastAsia" w:ascii="Times New Roman" w:hAnsi="Times New Roman" w:eastAsia="仿宋_GB2312" w:cs="仿宋_GB2312"/>
          <w:b w:val="0"/>
          <w:bCs w:val="0"/>
          <w:sz w:val="32"/>
          <w:szCs w:val="32"/>
        </w:rPr>
        <w:t>局政务网站</w:t>
      </w:r>
      <w:r>
        <w:rPr>
          <w:rFonts w:hint="eastAsia" w:ascii="Times New Roman" w:hAnsi="Times New Roman" w:eastAsia="仿宋_GB2312" w:cs="仿宋_GB2312"/>
          <w:b w:val="0"/>
          <w:bCs w:val="0"/>
          <w:sz w:val="32"/>
          <w:szCs w:val="32"/>
          <w:lang w:val="en-US" w:eastAsia="zh-CN"/>
        </w:rPr>
        <w:t>发布单位选聘结果公告。5月31日，我局与广东省环境科学研究院签订项目合同，并于7月4日支付首期款472500元，9月27日支付第二期款177500元，已完成2022年预算支付，支付率为99.95%。自顺德区地下水井位摸查、典型“双源”基础环境状况调查项目启动到2022年12月31日期间，项目组主要完成了6大方面的工作：1、全区地下水“双源”清单的更新校核以及“一源一档”数据库的建设；2、完成项目布点方案并通过专家评审；3、完成3个重点调查对象的资料搜集分析、现场踏勘；4、完成调查所需规范监测井的新建工作；5、完成丰水期样品的采集工作，正在进行枯水期样品采集工作；6、完成全区约35%的已有地下水监测井位（六类井）的初步摸查记录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三、2022年年度</w:t>
      </w:r>
      <w:r>
        <w:rPr>
          <w:rFonts w:hint="eastAsia" w:ascii="黑体" w:hAnsi="黑体" w:eastAsia="黑体" w:cs="黑体"/>
          <w:sz w:val="32"/>
          <w:szCs w:val="32"/>
          <w:lang w:eastAsia="zh-CN"/>
        </w:rPr>
        <w:t>项目</w:t>
      </w:r>
      <w:r>
        <w:rPr>
          <w:rFonts w:hint="eastAsia" w:ascii="黑体" w:hAnsi="黑体" w:eastAsia="黑体" w:cs="黑体"/>
          <w:sz w:val="32"/>
          <w:szCs w:val="32"/>
          <w:lang w:val="en-US" w:eastAsia="zh-CN"/>
        </w:rPr>
        <w:t>资金使用</w:t>
      </w:r>
      <w:r>
        <w:rPr>
          <w:rFonts w:hint="eastAsia" w:ascii="黑体" w:hAnsi="黑体" w:eastAsia="黑体" w:cs="黑体"/>
          <w:sz w:val="32"/>
          <w:szCs w:val="32"/>
          <w:lang w:eastAsia="zh-CN"/>
        </w:rPr>
        <w:t xml:space="preserve">情况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kern w:val="0"/>
          <w:sz w:val="32"/>
          <w:szCs w:val="32"/>
          <w:highlight w:val="none"/>
          <w:lang w:val="en-US" w:eastAsia="zh-CN"/>
        </w:rPr>
        <w:t>截止12月底，</w:t>
      </w:r>
      <w:r>
        <w:rPr>
          <w:rFonts w:hint="eastAsia" w:ascii="Times New Roman" w:hAnsi="Times New Roman" w:eastAsia="仿宋_GB2312" w:cs="Times New Roman"/>
          <w:b w:val="0"/>
          <w:bCs w:val="0"/>
          <w:sz w:val="32"/>
          <w:szCs w:val="32"/>
          <w:highlight w:val="none"/>
          <w:lang w:eastAsia="zh-CN"/>
        </w:rPr>
        <w:t>顺德区建设用地土壤污染状况调查报告评审技术服务项目</w:t>
      </w:r>
      <w:r>
        <w:rPr>
          <w:rFonts w:hint="eastAsia" w:ascii="Times New Roman" w:hAnsi="Times New Roman" w:eastAsia="仿宋_GB2312" w:cs="Times New Roman"/>
          <w:b w:val="0"/>
          <w:bCs w:val="0"/>
          <w:sz w:val="32"/>
          <w:szCs w:val="32"/>
          <w:highlight w:val="none"/>
          <w:lang w:val="en-US" w:eastAsia="zh-CN"/>
        </w:rPr>
        <w:t>已支付1499800元</w:t>
      </w:r>
      <w:r>
        <w:rPr>
          <w:rFonts w:hint="eastAsia" w:ascii="Times New Roman" w:hAnsi="Times New Roman" w:eastAsia="仿宋_GB2312" w:cs="Times New Roman"/>
          <w:b w:val="0"/>
          <w:bCs w:val="0"/>
          <w:sz w:val="32"/>
          <w:szCs w:val="32"/>
          <w:lang w:val="en-US" w:eastAsia="zh-CN"/>
        </w:rPr>
        <w:t>，支付进度99.99%，</w:t>
      </w:r>
      <w:r>
        <w:rPr>
          <w:rFonts w:hint="eastAsia" w:ascii="Times New Roman" w:hAnsi="Times New Roman" w:eastAsia="仿宋_GB2312" w:cs="仿宋_GB2312"/>
          <w:sz w:val="32"/>
          <w:szCs w:val="32"/>
        </w:rPr>
        <w:t>顺德区</w:t>
      </w:r>
      <w:r>
        <w:rPr>
          <w:rFonts w:hint="eastAsia" w:ascii="Times New Roman" w:hAnsi="Times New Roman" w:eastAsia="仿宋_GB2312" w:cs="仿宋_GB2312"/>
          <w:b w:val="0"/>
          <w:bCs w:val="0"/>
          <w:sz w:val="32"/>
          <w:szCs w:val="32"/>
        </w:rPr>
        <w:t>地下</w:t>
      </w:r>
      <w:r>
        <w:rPr>
          <w:rFonts w:hint="eastAsia" w:ascii="仿宋_GB2312" w:hAnsi="仿宋_GB2312" w:eastAsia="仿宋_GB2312" w:cs="仿宋_GB2312"/>
          <w:b w:val="0"/>
          <w:bCs w:val="0"/>
          <w:sz w:val="32"/>
          <w:szCs w:val="32"/>
          <w:lang w:eastAsia="zh-CN"/>
        </w:rPr>
        <w:t>水井位摸查、</w:t>
      </w:r>
      <w:r>
        <w:rPr>
          <w:rFonts w:hint="eastAsia" w:ascii="Times New Roman" w:hAnsi="Times New Roman" w:eastAsia="仿宋_GB2312" w:cs="仿宋_GB2312"/>
          <w:b w:val="0"/>
          <w:bCs w:val="0"/>
          <w:sz w:val="32"/>
          <w:szCs w:val="32"/>
        </w:rPr>
        <w:t>典型“双源”基础环境状况调查项目</w:t>
      </w:r>
      <w:r>
        <w:rPr>
          <w:rFonts w:hint="eastAsia" w:ascii="Times New Roman" w:hAnsi="Times New Roman" w:eastAsia="仿宋_GB2312" w:cs="仿宋_GB2312"/>
          <w:b w:val="0"/>
          <w:bCs w:val="0"/>
          <w:sz w:val="32"/>
          <w:szCs w:val="32"/>
          <w:lang w:val="en-US" w:eastAsia="zh-CN"/>
        </w:rPr>
        <w:t>已支付650000元，支付进度99.95%</w:t>
      </w:r>
      <w:r>
        <w:rPr>
          <w:rFonts w:hint="eastAsia" w:ascii="Times New Roman" w:hAnsi="Times New Roman" w:eastAsia="仿宋_GB2312" w:cs="Times New Roman"/>
          <w:b w:val="0"/>
          <w:bCs w:val="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下一步工作计划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）顺德区建设用地土壤污染状况调查报告评审技术服务项目。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0"/>
          <w:sz w:val="32"/>
          <w:szCs w:val="32"/>
          <w:highlight w:val="none"/>
          <w:lang w:val="en-US" w:eastAsia="zh-CN"/>
        </w:rPr>
      </w:pPr>
      <w:r>
        <w:rPr>
          <w:rFonts w:hint="eastAsia" w:ascii="Times New Roman" w:hAnsi="Times New Roman" w:eastAsia="仿宋_GB2312" w:cs="Times New Roman"/>
          <w:b w:val="0"/>
          <w:bCs w:val="0"/>
          <w:kern w:val="0"/>
          <w:sz w:val="32"/>
          <w:szCs w:val="32"/>
          <w:highlight w:val="none"/>
          <w:lang w:val="en-US" w:eastAsia="zh-CN"/>
        </w:rPr>
        <w:t>根据合同协议，下一步广州市环境保护科学研究院将按规定继续开展顺德区内地块土壤污染状况调查的质量核查和报告评审备案等相关工作，继续在服务期内抽取不少于6宗地块开展抽样比对检测工作；完成土壤污染状况调查单位质量考评细则编制并开展考评；开展顺德区建设用地的土壤安全利用专题研究，编制专题分析研究报告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）顺德区地下水井位摸查、典型“双源”基础环境状况调查项目。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_GB2312" w:cs="Times New Roman"/>
          <w:b w:val="0"/>
          <w:bCs w:val="0"/>
          <w:color w:val="auto"/>
          <w:kern w:val="0"/>
          <w:sz w:val="32"/>
          <w:szCs w:val="32"/>
          <w:highlight w:val="none"/>
          <w:lang w:val="en-US" w:eastAsia="zh-CN"/>
        </w:rPr>
      </w:pPr>
      <w:r>
        <w:rPr>
          <w:rFonts w:hint="eastAsia" w:ascii="Times New Roman" w:hAnsi="Times New Roman" w:eastAsia="仿宋_GB2312" w:cs="Times New Roman"/>
          <w:b w:val="0"/>
          <w:bCs w:val="0"/>
          <w:color w:val="auto"/>
          <w:kern w:val="0"/>
          <w:sz w:val="32"/>
          <w:szCs w:val="32"/>
          <w:highlight w:val="none"/>
          <w:lang w:val="en-US" w:eastAsia="zh-CN"/>
        </w:rPr>
        <w:t>根据合同协议，下一步广东省环境科学研究院预计在2023年1月20日前完成所有样品采集（现已进场采集第二批枯水期样品）；并于2023年5月31日之前通过专家评审，提交项目成果并结题。</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righ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righ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佛山市生态环境局顺德分局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仿宋_GB2312" w:cs="Times New Roman"/>
          <w:i w:val="0"/>
          <w:color w:val="000000"/>
          <w:kern w:val="0"/>
          <w:sz w:val="32"/>
          <w:szCs w:val="32"/>
          <w:u w:val="none"/>
          <w:lang w:val="en-US" w:eastAsia="zh-CN" w:bidi="ar"/>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i w:val="0"/>
          <w:color w:val="000000"/>
          <w:kern w:val="0"/>
          <w:sz w:val="32"/>
          <w:szCs w:val="32"/>
          <w:u w:val="none"/>
          <w:lang w:val="en-US" w:eastAsia="zh-CN" w:bidi="ar"/>
        </w:rPr>
        <w:t xml:space="preserve">    2023年1月4日</w:t>
      </w:r>
    </w:p>
    <w:sectPr>
      <w:pgSz w:w="11906" w:h="16838"/>
      <w:pgMar w:top="1587"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F4E353"/>
    <w:multiLevelType w:val="singleLevel"/>
    <w:tmpl w:val="60F4E35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8099C"/>
    <w:rsid w:val="0047418C"/>
    <w:rsid w:val="031B1AB0"/>
    <w:rsid w:val="04AE7481"/>
    <w:rsid w:val="08612119"/>
    <w:rsid w:val="088F0478"/>
    <w:rsid w:val="0A2B64DB"/>
    <w:rsid w:val="0B62464A"/>
    <w:rsid w:val="0B6442A6"/>
    <w:rsid w:val="0B99431C"/>
    <w:rsid w:val="0C28633D"/>
    <w:rsid w:val="0D610FE5"/>
    <w:rsid w:val="0E6C205A"/>
    <w:rsid w:val="0EAB47C1"/>
    <w:rsid w:val="0EF30B21"/>
    <w:rsid w:val="0FB73E81"/>
    <w:rsid w:val="1037463D"/>
    <w:rsid w:val="11606A61"/>
    <w:rsid w:val="11D103DE"/>
    <w:rsid w:val="143F7757"/>
    <w:rsid w:val="14877745"/>
    <w:rsid w:val="14B47150"/>
    <w:rsid w:val="15FB4FE4"/>
    <w:rsid w:val="1608099C"/>
    <w:rsid w:val="16620F89"/>
    <w:rsid w:val="18BD59B2"/>
    <w:rsid w:val="18F938AC"/>
    <w:rsid w:val="194C5ED2"/>
    <w:rsid w:val="199F6905"/>
    <w:rsid w:val="1A5C09C1"/>
    <w:rsid w:val="1ADA51EF"/>
    <w:rsid w:val="1ADF6C63"/>
    <w:rsid w:val="1C6D0CBA"/>
    <w:rsid w:val="1CFE5E0C"/>
    <w:rsid w:val="1EB45B5F"/>
    <w:rsid w:val="1EDD47FF"/>
    <w:rsid w:val="1F3939F4"/>
    <w:rsid w:val="1F80334B"/>
    <w:rsid w:val="209E53A1"/>
    <w:rsid w:val="20D21406"/>
    <w:rsid w:val="21776E3A"/>
    <w:rsid w:val="223F18B4"/>
    <w:rsid w:val="22645330"/>
    <w:rsid w:val="231C49FC"/>
    <w:rsid w:val="232658A4"/>
    <w:rsid w:val="2602103E"/>
    <w:rsid w:val="285C11A3"/>
    <w:rsid w:val="28A557A4"/>
    <w:rsid w:val="2987088C"/>
    <w:rsid w:val="2B427D5B"/>
    <w:rsid w:val="2B4829D9"/>
    <w:rsid w:val="2B501303"/>
    <w:rsid w:val="2B747A95"/>
    <w:rsid w:val="2B9050A5"/>
    <w:rsid w:val="2C5138B0"/>
    <w:rsid w:val="2CA343CA"/>
    <w:rsid w:val="2CD9522C"/>
    <w:rsid w:val="2E0C4BE9"/>
    <w:rsid w:val="2F2C0F92"/>
    <w:rsid w:val="2F9B44B0"/>
    <w:rsid w:val="302A26AF"/>
    <w:rsid w:val="30DB3F27"/>
    <w:rsid w:val="315142C6"/>
    <w:rsid w:val="32311AE3"/>
    <w:rsid w:val="342A4F8E"/>
    <w:rsid w:val="34682BFD"/>
    <w:rsid w:val="36991748"/>
    <w:rsid w:val="36B0417A"/>
    <w:rsid w:val="37106EA9"/>
    <w:rsid w:val="3A005AC6"/>
    <w:rsid w:val="3AA87252"/>
    <w:rsid w:val="3B5B5A9F"/>
    <w:rsid w:val="3D1B1877"/>
    <w:rsid w:val="3D944A66"/>
    <w:rsid w:val="3E2929D5"/>
    <w:rsid w:val="3E734BA4"/>
    <w:rsid w:val="40162060"/>
    <w:rsid w:val="40281CD0"/>
    <w:rsid w:val="411144BE"/>
    <w:rsid w:val="41D262EF"/>
    <w:rsid w:val="455F6F66"/>
    <w:rsid w:val="47C1619D"/>
    <w:rsid w:val="483A33BC"/>
    <w:rsid w:val="4A3106B4"/>
    <w:rsid w:val="4AA543FB"/>
    <w:rsid w:val="4B147475"/>
    <w:rsid w:val="4BED7FC9"/>
    <w:rsid w:val="4DB52E21"/>
    <w:rsid w:val="4E1B6BE7"/>
    <w:rsid w:val="4E556E36"/>
    <w:rsid w:val="4E994FC0"/>
    <w:rsid w:val="50BE7CED"/>
    <w:rsid w:val="50C364AF"/>
    <w:rsid w:val="528F1A62"/>
    <w:rsid w:val="531F4D6F"/>
    <w:rsid w:val="54436C47"/>
    <w:rsid w:val="549B07CA"/>
    <w:rsid w:val="55E87795"/>
    <w:rsid w:val="56EF3465"/>
    <w:rsid w:val="573405BA"/>
    <w:rsid w:val="574833D2"/>
    <w:rsid w:val="576E7B5B"/>
    <w:rsid w:val="59FA62BF"/>
    <w:rsid w:val="5A777DBE"/>
    <w:rsid w:val="5A8C786C"/>
    <w:rsid w:val="5B795F3A"/>
    <w:rsid w:val="5C3F1A40"/>
    <w:rsid w:val="5D2649E6"/>
    <w:rsid w:val="5D714747"/>
    <w:rsid w:val="5E677CB3"/>
    <w:rsid w:val="5ECA5FA2"/>
    <w:rsid w:val="61AB438C"/>
    <w:rsid w:val="629C2093"/>
    <w:rsid w:val="62C57F7B"/>
    <w:rsid w:val="644A46B1"/>
    <w:rsid w:val="65283494"/>
    <w:rsid w:val="652945B0"/>
    <w:rsid w:val="669D4D5F"/>
    <w:rsid w:val="67B57E28"/>
    <w:rsid w:val="67BA496C"/>
    <w:rsid w:val="6B6A2FA5"/>
    <w:rsid w:val="6C473556"/>
    <w:rsid w:val="6CF34395"/>
    <w:rsid w:val="6F19469C"/>
    <w:rsid w:val="70561930"/>
    <w:rsid w:val="70D766F0"/>
    <w:rsid w:val="71335E1B"/>
    <w:rsid w:val="75DA2BE1"/>
    <w:rsid w:val="76A443DC"/>
    <w:rsid w:val="77D869E6"/>
    <w:rsid w:val="78892710"/>
    <w:rsid w:val="7C5C2AA3"/>
    <w:rsid w:val="7CC91BBC"/>
    <w:rsid w:val="7EAA2820"/>
    <w:rsid w:val="7F2B2A7D"/>
    <w:rsid w:val="7F3A3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before="0" w:beforeLines="0" w:after="156" w:afterLines="50" w:line="312" w:lineRule="auto"/>
      <w:ind w:firstLine="200" w:firstLineChars="200"/>
    </w:pPr>
    <w:rPr>
      <w:kern w:val="0"/>
      <w:sz w:val="20"/>
      <w:szCs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179</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2020-08-22T01:34:00Z</dcterms:created>
  <dc:creator>肥莎</dc:creator>
  <cp:lastModifiedBy>淇铭</cp:lastModifiedBy>
  <cp:lastPrinted>2021-04-28T08:41:00Z</cp:lastPrinted>
  <dcterms:modified xsi:type="dcterms:W3CDTF">2023-01-04T08:04:24Z</dcterms:modified>
  <dc:title>顺德区教育局2021年初中特色项目参与式预算第一季度实施情况公告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76045C3252E24DA3964369BA8291BA93</vt:lpwstr>
  </property>
</Properties>
</file>